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EF0" w:rsidRPr="00952EF0" w:rsidRDefault="00952EF0" w:rsidP="00952EF0">
      <w:pPr>
        <w:spacing w:line="360" w:lineRule="auto"/>
        <w:ind w:firstLineChars="200" w:firstLine="643"/>
        <w:jc w:val="center"/>
        <w:textAlignment w:val="center"/>
        <w:rPr>
          <w:rFonts w:ascii="宋体" w:hAnsi="宋体"/>
          <w:b/>
          <w:bCs/>
          <w:snapToGrid w:val="0"/>
          <w:color w:val="00B050"/>
          <w:kern w:val="0"/>
          <w:sz w:val="32"/>
          <w:szCs w:val="21"/>
        </w:rPr>
      </w:pPr>
      <w:r w:rsidRPr="00952EF0">
        <w:rPr>
          <w:rFonts w:ascii="宋体" w:hAnsi="宋体"/>
          <w:b/>
          <w:bCs/>
          <w:noProof/>
          <w:color w:val="00B050"/>
          <w:kern w:val="0"/>
          <w:sz w:val="32"/>
          <w:szCs w:val="21"/>
        </w:rPr>
        <w:drawing>
          <wp:anchor distT="0" distB="0" distL="114300" distR="114300" simplePos="0" relativeHeight="251659264" behindDoc="0" locked="0" layoutInCell="1" allowOverlap="1" wp14:anchorId="6D466B3B" wp14:editId="418CA9C0">
            <wp:simplePos x="0" y="0"/>
            <wp:positionH relativeFrom="page">
              <wp:posOffset>11849100</wp:posOffset>
            </wp:positionH>
            <wp:positionV relativeFrom="topMargin">
              <wp:posOffset>12598400</wp:posOffset>
            </wp:positionV>
            <wp:extent cx="419100" cy="495300"/>
            <wp:effectExtent l="0" t="0" r="0" b="0"/>
            <wp:wrapNone/>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495300"/>
                    </a:xfrm>
                    <a:prstGeom prst="rect">
                      <a:avLst/>
                    </a:prstGeom>
                    <a:noFill/>
                  </pic:spPr>
                </pic:pic>
              </a:graphicData>
            </a:graphic>
            <wp14:sizeRelH relativeFrom="page">
              <wp14:pctWidth>0</wp14:pctWidth>
            </wp14:sizeRelH>
            <wp14:sizeRelV relativeFrom="page">
              <wp14:pctHeight>0</wp14:pctHeight>
            </wp14:sizeRelV>
          </wp:anchor>
        </w:drawing>
      </w:r>
      <w:r w:rsidRPr="00952EF0">
        <w:rPr>
          <w:rFonts w:ascii="宋体" w:hAnsi="宋体"/>
          <w:b/>
          <w:bCs/>
          <w:noProof/>
          <w:color w:val="00B050"/>
          <w:kern w:val="0"/>
          <w:sz w:val="32"/>
          <w:szCs w:val="21"/>
        </w:rPr>
        <w:drawing>
          <wp:anchor distT="0" distB="0" distL="114300" distR="114300" simplePos="0" relativeHeight="251660288" behindDoc="0" locked="0" layoutInCell="1" allowOverlap="1" wp14:anchorId="0B770489" wp14:editId="6FF5ABCC">
            <wp:simplePos x="0" y="0"/>
            <wp:positionH relativeFrom="page">
              <wp:posOffset>10566400</wp:posOffset>
            </wp:positionH>
            <wp:positionV relativeFrom="page">
              <wp:posOffset>11595100</wp:posOffset>
            </wp:positionV>
            <wp:extent cx="292100" cy="393700"/>
            <wp:effectExtent l="0" t="0" r="0" b="6350"/>
            <wp:wrapNone/>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2EF0">
        <w:rPr>
          <w:rFonts w:ascii="宋体" w:hAnsi="宋体"/>
          <w:b/>
          <w:bCs/>
          <w:snapToGrid w:val="0"/>
          <w:color w:val="00B050"/>
          <w:kern w:val="0"/>
          <w:sz w:val="32"/>
          <w:szCs w:val="21"/>
        </w:rPr>
        <w:t>第</w:t>
      </w:r>
      <w:r w:rsidRPr="00952EF0">
        <w:rPr>
          <w:rFonts w:ascii="宋体" w:hAnsi="宋体" w:hint="eastAsia"/>
          <w:b/>
          <w:bCs/>
          <w:snapToGrid w:val="0"/>
          <w:color w:val="00B050"/>
          <w:kern w:val="0"/>
          <w:sz w:val="32"/>
          <w:szCs w:val="21"/>
        </w:rPr>
        <w:t>七</w:t>
      </w:r>
      <w:r w:rsidRPr="00952EF0">
        <w:rPr>
          <w:rFonts w:ascii="宋体" w:hAnsi="宋体"/>
          <w:b/>
          <w:bCs/>
          <w:snapToGrid w:val="0"/>
          <w:color w:val="00B050"/>
          <w:kern w:val="0"/>
          <w:sz w:val="32"/>
          <w:szCs w:val="21"/>
        </w:rPr>
        <w:t xml:space="preserve">章  </w:t>
      </w:r>
      <w:r w:rsidRPr="00952EF0">
        <w:rPr>
          <w:rFonts w:ascii="宋体" w:hAnsi="宋体" w:hint="eastAsia"/>
          <w:b/>
          <w:bCs/>
          <w:snapToGrid w:val="0"/>
          <w:color w:val="00B050"/>
          <w:kern w:val="0"/>
          <w:sz w:val="32"/>
          <w:szCs w:val="21"/>
        </w:rPr>
        <w:t>从粒子到宇宙</w:t>
      </w:r>
    </w:p>
    <w:p w:rsidR="00952EF0" w:rsidRPr="00952EF0" w:rsidRDefault="00952EF0" w:rsidP="00952EF0">
      <w:pPr>
        <w:widowControl/>
        <w:spacing w:line="360" w:lineRule="auto"/>
        <w:ind w:firstLineChars="200" w:firstLine="643"/>
        <w:jc w:val="center"/>
        <w:textAlignment w:val="center"/>
        <w:rPr>
          <w:rFonts w:ascii="宋体" w:hAnsi="宋体"/>
          <w:b/>
          <w:snapToGrid w:val="0"/>
          <w:color w:val="00B050"/>
          <w:kern w:val="0"/>
          <w:sz w:val="32"/>
          <w:szCs w:val="21"/>
        </w:rPr>
      </w:pPr>
      <w:bookmarkStart w:id="0" w:name="_GoBack"/>
      <w:bookmarkEnd w:id="0"/>
      <w:r w:rsidRPr="00952EF0">
        <w:rPr>
          <w:rFonts w:ascii="宋体" w:hAnsi="宋体"/>
          <w:b/>
          <w:snapToGrid w:val="0"/>
          <w:color w:val="00B050"/>
          <w:kern w:val="0"/>
          <w:sz w:val="32"/>
          <w:szCs w:val="21"/>
        </w:rPr>
        <w:t>滚动卷</w:t>
      </w:r>
    </w:p>
    <w:p w:rsidR="00952EF0" w:rsidRPr="00B95CE1" w:rsidRDefault="00952EF0" w:rsidP="00952EF0">
      <w:pPr>
        <w:widowControl/>
        <w:spacing w:line="360" w:lineRule="auto"/>
        <w:ind w:firstLineChars="200" w:firstLine="420"/>
        <w:jc w:val="center"/>
        <w:textAlignment w:val="center"/>
        <w:rPr>
          <w:rFonts w:ascii="宋体" w:hAnsi="宋体"/>
          <w:snapToGrid w:val="0"/>
          <w:color w:val="000000"/>
          <w:kern w:val="0"/>
          <w:szCs w:val="21"/>
        </w:rPr>
      </w:pPr>
      <w:r w:rsidRPr="00B95CE1">
        <w:rPr>
          <w:rFonts w:ascii="宋体" w:hAnsi="宋体"/>
          <w:snapToGrid w:val="0"/>
          <w:color w:val="000000"/>
          <w:kern w:val="0"/>
          <w:szCs w:val="21"/>
        </w:rPr>
        <w:t>班级___________ 姓名___________ 学号____________ 分数____________</w:t>
      </w:r>
    </w:p>
    <w:p w:rsidR="00952EF0" w:rsidRPr="00B95CE1" w:rsidRDefault="00952EF0" w:rsidP="00952EF0">
      <w:pPr>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（考试时间：</w:t>
      </w:r>
      <w:r>
        <w:rPr>
          <w:rFonts w:ascii="宋体" w:hAnsi="宋体" w:hint="eastAsia"/>
          <w:snapToGrid w:val="0"/>
          <w:kern w:val="0"/>
          <w:szCs w:val="21"/>
        </w:rPr>
        <w:t>9</w:t>
      </w:r>
      <w:r w:rsidRPr="00B95CE1">
        <w:rPr>
          <w:rFonts w:ascii="宋体" w:hAnsi="宋体"/>
          <w:snapToGrid w:val="0"/>
          <w:kern w:val="0"/>
          <w:szCs w:val="21"/>
        </w:rPr>
        <w:t>0分钟  试卷满分：100分）</w:t>
      </w:r>
    </w:p>
    <w:p w:rsidR="00952EF0" w:rsidRPr="00B95CE1" w:rsidRDefault="00952EF0" w:rsidP="00952EF0">
      <w:pPr>
        <w:widowControl/>
        <w:overflowPunct w:val="0"/>
        <w:spacing w:line="360" w:lineRule="auto"/>
        <w:ind w:firstLineChars="200" w:firstLine="420"/>
        <w:jc w:val="left"/>
        <w:textAlignment w:val="center"/>
        <w:rPr>
          <w:rFonts w:ascii="宋体" w:hAnsi="宋体"/>
          <w:snapToGrid w:val="0"/>
          <w:kern w:val="0"/>
          <w:szCs w:val="21"/>
        </w:rPr>
      </w:pPr>
      <w:r w:rsidRPr="00B95CE1">
        <w:rPr>
          <w:rFonts w:ascii="宋体" w:hAnsi="宋体"/>
          <w:snapToGrid w:val="0"/>
          <w:kern w:val="0"/>
          <w:szCs w:val="21"/>
        </w:rPr>
        <w:t>注意事项：</w:t>
      </w:r>
    </w:p>
    <w:p w:rsidR="00952EF0" w:rsidRPr="00B95CE1" w:rsidRDefault="00952EF0" w:rsidP="00952EF0">
      <w:pPr>
        <w:widowControl/>
        <w:overflowPunct w:val="0"/>
        <w:spacing w:line="360" w:lineRule="auto"/>
        <w:ind w:firstLineChars="200" w:firstLine="420"/>
        <w:jc w:val="left"/>
        <w:textAlignment w:val="center"/>
        <w:rPr>
          <w:rFonts w:ascii="宋体" w:hAnsi="宋体"/>
          <w:snapToGrid w:val="0"/>
          <w:kern w:val="0"/>
          <w:szCs w:val="21"/>
        </w:rPr>
      </w:pPr>
      <w:r w:rsidRPr="00B95CE1">
        <w:rPr>
          <w:rFonts w:ascii="宋体" w:hAnsi="宋体"/>
          <w:snapToGrid w:val="0"/>
          <w:kern w:val="0"/>
          <w:szCs w:val="21"/>
        </w:rPr>
        <w:t>1．本试卷分第I卷（选择题）和第II卷（非选择题）两部分。答卷前，考生务必将自己的班级、姓名、学号填写在试卷上。</w:t>
      </w:r>
    </w:p>
    <w:p w:rsidR="00952EF0" w:rsidRPr="00B95CE1" w:rsidRDefault="00952EF0" w:rsidP="00952EF0">
      <w:pPr>
        <w:widowControl/>
        <w:overflowPunct w:val="0"/>
        <w:spacing w:line="360" w:lineRule="auto"/>
        <w:ind w:firstLineChars="200" w:firstLine="420"/>
        <w:jc w:val="left"/>
        <w:textAlignment w:val="center"/>
        <w:rPr>
          <w:rFonts w:ascii="宋体" w:hAnsi="宋体"/>
          <w:snapToGrid w:val="0"/>
          <w:kern w:val="0"/>
          <w:szCs w:val="21"/>
        </w:rPr>
      </w:pPr>
      <w:r w:rsidRPr="00B95CE1">
        <w:rPr>
          <w:rFonts w:ascii="宋体" w:hAnsi="宋体"/>
          <w:snapToGrid w:val="0"/>
          <w:kern w:val="0"/>
          <w:szCs w:val="21"/>
        </w:rPr>
        <w:t>2．回答第I卷时，选出每小题答案后，将答案填在选择题上方的答题表中。</w:t>
      </w:r>
    </w:p>
    <w:p w:rsidR="00952EF0" w:rsidRPr="00B95CE1" w:rsidRDefault="00952EF0" w:rsidP="00952EF0">
      <w:pPr>
        <w:widowControl/>
        <w:overflowPunct w:val="0"/>
        <w:spacing w:line="360" w:lineRule="auto"/>
        <w:ind w:firstLineChars="200" w:firstLine="420"/>
        <w:jc w:val="left"/>
        <w:textAlignment w:val="center"/>
        <w:rPr>
          <w:rFonts w:ascii="宋体" w:hAnsi="宋体"/>
          <w:snapToGrid w:val="0"/>
          <w:kern w:val="0"/>
          <w:szCs w:val="21"/>
        </w:rPr>
      </w:pPr>
      <w:r w:rsidRPr="00B95CE1">
        <w:rPr>
          <w:rFonts w:ascii="宋体" w:hAnsi="宋体"/>
          <w:snapToGrid w:val="0"/>
          <w:kern w:val="0"/>
          <w:szCs w:val="21"/>
        </w:rPr>
        <w:t>3．回答第II卷时，将答案直接写在试卷上。</w:t>
      </w:r>
    </w:p>
    <w:p w:rsidR="00952EF0" w:rsidRPr="00B95CE1" w:rsidRDefault="00952EF0" w:rsidP="00952EF0">
      <w:pPr>
        <w:widowControl/>
        <w:overflowPunct w:val="0"/>
        <w:spacing w:line="360" w:lineRule="auto"/>
        <w:ind w:firstLineChars="200" w:firstLine="420"/>
        <w:jc w:val="left"/>
        <w:textAlignment w:val="center"/>
        <w:rPr>
          <w:rFonts w:ascii="宋体" w:hAnsi="宋体"/>
          <w:snapToGrid w:val="0"/>
          <w:kern w:val="0"/>
          <w:szCs w:val="21"/>
        </w:rPr>
      </w:pPr>
      <w:r w:rsidRPr="00B95CE1">
        <w:rPr>
          <w:rFonts w:ascii="宋体" w:hAnsi="宋体"/>
          <w:szCs w:val="21"/>
        </w:rPr>
        <w:t>4、本章内容占70％，前面内容占30％。</w:t>
      </w:r>
    </w:p>
    <w:p w:rsidR="00952EF0" w:rsidRPr="00B95CE1" w:rsidRDefault="00952EF0" w:rsidP="00952EF0">
      <w:pPr>
        <w:widowControl/>
        <w:spacing w:line="360" w:lineRule="auto"/>
        <w:ind w:firstLineChars="200" w:firstLine="422"/>
        <w:jc w:val="center"/>
        <w:textAlignment w:val="center"/>
        <w:rPr>
          <w:rFonts w:ascii="宋体" w:hAnsi="宋体"/>
          <w:b/>
          <w:bCs/>
          <w:snapToGrid w:val="0"/>
          <w:kern w:val="0"/>
          <w:szCs w:val="21"/>
        </w:rPr>
      </w:pPr>
      <w:r w:rsidRPr="00B95CE1">
        <w:rPr>
          <w:rFonts w:ascii="宋体" w:hAnsi="宋体"/>
          <w:b/>
          <w:bCs/>
          <w:snapToGrid w:val="0"/>
          <w:kern w:val="0"/>
          <w:szCs w:val="21"/>
        </w:rPr>
        <w:t>第Ⅰ卷（选择题 共20分）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816"/>
        <w:gridCol w:w="1816"/>
        <w:gridCol w:w="1816"/>
      </w:tblGrid>
      <w:tr w:rsidR="00952EF0" w:rsidTr="009E2F9F">
        <w:trPr>
          <w:trHeight w:val="401"/>
        </w:trPr>
        <w:tc>
          <w:tcPr>
            <w:tcW w:w="1814"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1</w:t>
            </w:r>
          </w:p>
        </w:tc>
        <w:tc>
          <w:tcPr>
            <w:tcW w:w="1814"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2</w:t>
            </w:r>
          </w:p>
        </w:tc>
        <w:tc>
          <w:tcPr>
            <w:tcW w:w="1816"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3</w:t>
            </w:r>
          </w:p>
        </w:tc>
        <w:tc>
          <w:tcPr>
            <w:tcW w:w="1816"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4</w:t>
            </w:r>
          </w:p>
        </w:tc>
        <w:tc>
          <w:tcPr>
            <w:tcW w:w="1816"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5</w:t>
            </w:r>
          </w:p>
        </w:tc>
      </w:tr>
      <w:tr w:rsidR="00952EF0" w:rsidTr="009E2F9F">
        <w:trPr>
          <w:trHeight w:val="416"/>
        </w:trPr>
        <w:tc>
          <w:tcPr>
            <w:tcW w:w="1814"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p>
        </w:tc>
        <w:tc>
          <w:tcPr>
            <w:tcW w:w="1814"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p>
        </w:tc>
        <w:tc>
          <w:tcPr>
            <w:tcW w:w="1816"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p>
        </w:tc>
        <w:tc>
          <w:tcPr>
            <w:tcW w:w="1816"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p>
        </w:tc>
        <w:tc>
          <w:tcPr>
            <w:tcW w:w="1816"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p>
        </w:tc>
      </w:tr>
      <w:tr w:rsidR="00952EF0" w:rsidTr="009E2F9F">
        <w:trPr>
          <w:trHeight w:val="401"/>
        </w:trPr>
        <w:tc>
          <w:tcPr>
            <w:tcW w:w="1814"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6</w:t>
            </w:r>
          </w:p>
        </w:tc>
        <w:tc>
          <w:tcPr>
            <w:tcW w:w="1814"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7</w:t>
            </w:r>
          </w:p>
        </w:tc>
        <w:tc>
          <w:tcPr>
            <w:tcW w:w="1816"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8</w:t>
            </w:r>
          </w:p>
        </w:tc>
        <w:tc>
          <w:tcPr>
            <w:tcW w:w="1816"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9</w:t>
            </w:r>
          </w:p>
        </w:tc>
        <w:tc>
          <w:tcPr>
            <w:tcW w:w="1816"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r w:rsidRPr="00B95CE1">
              <w:rPr>
                <w:rFonts w:ascii="宋体" w:hAnsi="宋体"/>
                <w:snapToGrid w:val="0"/>
                <w:kern w:val="0"/>
                <w:szCs w:val="21"/>
              </w:rPr>
              <w:t>10</w:t>
            </w:r>
          </w:p>
        </w:tc>
      </w:tr>
      <w:tr w:rsidR="00952EF0" w:rsidTr="009E2F9F">
        <w:trPr>
          <w:trHeight w:val="431"/>
        </w:trPr>
        <w:tc>
          <w:tcPr>
            <w:tcW w:w="1814"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p>
        </w:tc>
        <w:tc>
          <w:tcPr>
            <w:tcW w:w="1814"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p>
        </w:tc>
        <w:tc>
          <w:tcPr>
            <w:tcW w:w="1816"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p>
        </w:tc>
        <w:tc>
          <w:tcPr>
            <w:tcW w:w="1816"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p>
        </w:tc>
        <w:tc>
          <w:tcPr>
            <w:tcW w:w="1816" w:type="dxa"/>
          </w:tcPr>
          <w:p w:rsidR="00952EF0" w:rsidRPr="00B95CE1" w:rsidRDefault="00952EF0" w:rsidP="009E2F9F">
            <w:pPr>
              <w:widowControl/>
              <w:spacing w:line="360" w:lineRule="auto"/>
              <w:ind w:firstLineChars="200" w:firstLine="420"/>
              <w:jc w:val="center"/>
              <w:textAlignment w:val="center"/>
              <w:rPr>
                <w:rFonts w:ascii="宋体" w:hAnsi="宋体"/>
                <w:snapToGrid w:val="0"/>
                <w:kern w:val="0"/>
                <w:szCs w:val="21"/>
              </w:rPr>
            </w:pPr>
          </w:p>
        </w:tc>
      </w:tr>
    </w:tbl>
    <w:p w:rsidR="00952EF0" w:rsidRPr="00B95CE1" w:rsidRDefault="00952EF0" w:rsidP="00952EF0">
      <w:pPr>
        <w:widowControl/>
        <w:spacing w:line="360" w:lineRule="auto"/>
        <w:ind w:left="407" w:firstLineChars="200" w:firstLine="422"/>
        <w:jc w:val="left"/>
        <w:textAlignment w:val="center"/>
        <w:rPr>
          <w:rFonts w:ascii="宋体" w:hAnsi="宋体"/>
          <w:b/>
          <w:bCs/>
          <w:snapToGrid w:val="0"/>
          <w:kern w:val="0"/>
          <w:szCs w:val="21"/>
        </w:rPr>
      </w:pPr>
      <w:r w:rsidRPr="00B95CE1">
        <w:rPr>
          <w:rFonts w:ascii="宋体" w:hAnsi="宋体"/>
          <w:b/>
          <w:bCs/>
          <w:snapToGrid w:val="0"/>
          <w:kern w:val="0"/>
          <w:szCs w:val="21"/>
        </w:rPr>
        <w:t>一、选择题(本题共10个小题，每小题2分，共20分。在每小题给出的四个选项中，只有一项是符合题目要求的)</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1．（2020春•南京月考）如图所示，下列实验现象中，能说明分子间有吸引力的是（　　）</w:t>
      </w:r>
      <w:r>
        <w:rPr>
          <w:rFonts w:ascii="宋体" w:hAnsi="宋体"/>
          <w:noProof/>
          <w:szCs w:val="21"/>
        </w:rPr>
        <w:drawing>
          <wp:inline distT="0" distB="0" distL="0" distR="0">
            <wp:extent cx="3423285" cy="570865"/>
            <wp:effectExtent l="0" t="0" r="5715" b="635"/>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3285" cy="570865"/>
                    </a:xfrm>
                    <a:prstGeom prst="rect">
                      <a:avLst/>
                    </a:prstGeom>
                    <a:noFill/>
                    <a:ln>
                      <a:noFill/>
                    </a:ln>
                  </pic:spPr>
                </pic:pic>
              </a:graphicData>
            </a:graphic>
          </wp:inline>
        </w:drawing>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A．图甲中，两表面光滑的铅块紧压后能粘在一起</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B．图乙中，颜色分明的鸡尾酒放置两天后，混合成了棕褐色</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C．图丙中，带电体能吸引轻小物体</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D．图丁中，打开醋瓶盖能嗅到醋味</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【解答】A、两个表面光滑的铅块紧压后，由于分子间存在相互的引力而使两块铅块粘在一起，故A正确；</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B、颜色分明的鸡尾酒放置两天后，混合成了棕褐色，属于扩散，不能说明分子间存在引力，故B错误；</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C、图丙实验说明带电体能吸引轻小物体，不能说明分子间存在引力；故C错误；</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lastRenderedPageBreak/>
        <w:t>D、图丁中，打开醋瓶盖能嗅到醋味，说明分子不停的做无规则运动，不能说明分子间存在引力；故D错误。</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故选：A。</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2．（2020•武汉模拟）下列现象不能说明分子在做无规则运动的是（　　）</w:t>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A．冬季，寒潮来临，温度骤降，雪花漫天飞舞</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B．紧压在一起光滑的铅片和金片，放置5年后切开，它们互相渗入约1mm深</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C．人造木板粘接剂中的甲醛散发刺鼻的气味</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D．盛夏时节，百花绽放，长喙天蛾能嗅到花香纷纷来吸食花蜜</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【解答】</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A、雪花漫天飞舞属于固体颗粒物的机械运动，不是分子的运动，故A符合题意；</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B、磨得很光的铅片和金片紧紧压在一起，在室温下放置几年后再把它们切开，它们也会彼此进入对方，这属于扩散现象，表明固体物质的分子也在不停地做无规则运动，故</w:t>
      </w:r>
      <w:proofErr w:type="spellStart"/>
      <w:r w:rsidRPr="00B95CE1">
        <w:rPr>
          <w:rFonts w:ascii="宋体" w:hAnsi="宋体" w:hint="eastAsia"/>
          <w:color w:val="FF0000"/>
          <w:szCs w:val="21"/>
        </w:rPr>
        <w:t>B</w:t>
      </w:r>
      <w:proofErr w:type="spellEnd"/>
      <w:r w:rsidRPr="00B95CE1">
        <w:rPr>
          <w:rFonts w:ascii="宋体" w:hAnsi="宋体" w:hint="eastAsia"/>
          <w:color w:val="FF0000"/>
          <w:szCs w:val="21"/>
        </w:rPr>
        <w:t>不符合题意；</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C、由于分子在不停地做无规则的运动，所以人造木板粘接剂中的甲醛散发刺鼻的气味，故C不符合题意；</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D、初夏百花绽放，花香四溢，长喙天蛾能闻到花香，这属于扩散现象，说明花的香味分子在不停地做无规则的运动，故D不符合题意。</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故选：A。</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3．（2020•硚口区模拟）下列能用分子动理论解释是（　　）</w:t>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A．海绵很容易被压缩</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B．燃烧时看到烟雾在空中弥漫</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C．在显微镜下，看到细菌在活动</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D．排放工业废水，污染整个水库</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【解答】A、海绵很容易被压缩，海绵受力时形状发生改变，是宏观物体的运动，与分子动理论没有关系，不能用分子动理论解释。故A错；</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B、看到烟雾在空中弥漫，烟雾不属于分子，所以和分子动理论的内容无关，不能用分子动理论解释，故B错；</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C、细菌在活动，细菌是物体，它包含很多的分子，物体的运动不属于扩散，不能用分子动理论解释，故C错；</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D、污染整个水库是污水在水中散开是扩散现象，能证明分子不停地做无规则运动，能</w:t>
      </w:r>
      <w:r w:rsidRPr="00B95CE1">
        <w:rPr>
          <w:rFonts w:ascii="宋体" w:hAnsi="宋体" w:hint="eastAsia"/>
          <w:color w:val="FF0000"/>
          <w:szCs w:val="21"/>
        </w:rPr>
        <w:lastRenderedPageBreak/>
        <w:t>用分子动理论解释，故D正确。</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故选：D。</w:t>
      </w:r>
    </w:p>
    <w:p w:rsidR="00952EF0" w:rsidRPr="00AD70DA" w:rsidRDefault="00952EF0" w:rsidP="00952EF0">
      <w:pPr>
        <w:spacing w:line="360" w:lineRule="auto"/>
        <w:ind w:left="273" w:hangingChars="130" w:hanging="273"/>
        <w:rPr>
          <w:rFonts w:ascii="宋体" w:hAnsi="宋体"/>
          <w:color w:val="000000"/>
          <w:szCs w:val="21"/>
        </w:rPr>
      </w:pPr>
      <w:r w:rsidRPr="00AD70DA">
        <w:rPr>
          <w:rFonts w:ascii="宋体" w:hAnsi="宋体" w:hint="eastAsia"/>
          <w:color w:val="000000"/>
          <w:szCs w:val="21"/>
        </w:rPr>
        <w:t>4．（2020春•南京月考）下列质量中最小的是（　　）</w:t>
      </w:r>
    </w:p>
    <w:p w:rsidR="00952EF0" w:rsidRPr="00AD70DA" w:rsidRDefault="00952EF0" w:rsidP="00952EF0">
      <w:pPr>
        <w:tabs>
          <w:tab w:val="left" w:pos="2300"/>
          <w:tab w:val="left" w:pos="4400"/>
          <w:tab w:val="left" w:pos="6400"/>
        </w:tabs>
        <w:spacing w:line="360" w:lineRule="auto"/>
        <w:ind w:firstLineChars="130" w:firstLine="273"/>
        <w:jc w:val="left"/>
        <w:rPr>
          <w:rFonts w:ascii="宋体" w:hAnsi="宋体"/>
          <w:color w:val="000000"/>
          <w:szCs w:val="21"/>
        </w:rPr>
      </w:pPr>
      <w:r w:rsidRPr="00AD70DA">
        <w:rPr>
          <w:rFonts w:ascii="宋体" w:hAnsi="宋体" w:hint="eastAsia"/>
          <w:color w:val="000000"/>
          <w:szCs w:val="21"/>
        </w:rPr>
        <w:t>A．1.19×10</w:t>
      </w:r>
      <w:r w:rsidRPr="00AD70DA">
        <w:rPr>
          <w:rFonts w:ascii="宋体" w:hAnsi="宋体" w:hint="eastAsia"/>
          <w:color w:val="000000"/>
          <w:szCs w:val="21"/>
          <w:vertAlign w:val="superscript"/>
        </w:rPr>
        <w:t>﹣7</w:t>
      </w:r>
      <w:r w:rsidRPr="00AD70DA">
        <w:rPr>
          <w:rFonts w:ascii="宋体" w:hAnsi="宋体" w:hint="eastAsia"/>
          <w:color w:val="000000"/>
          <w:szCs w:val="21"/>
        </w:rPr>
        <w:t>t</w:t>
      </w:r>
      <w:r w:rsidRPr="00AD70DA">
        <w:rPr>
          <w:rFonts w:ascii="宋体" w:hAnsi="宋体"/>
          <w:color w:val="000000"/>
          <w:szCs w:val="21"/>
        </w:rPr>
        <w:tab/>
      </w:r>
      <w:r w:rsidRPr="00AD70DA">
        <w:rPr>
          <w:rFonts w:ascii="宋体" w:hAnsi="宋体" w:hint="eastAsia"/>
          <w:color w:val="000000"/>
          <w:szCs w:val="21"/>
        </w:rPr>
        <w:t>B．125g</w:t>
      </w:r>
      <w:r w:rsidRPr="00AD70DA">
        <w:rPr>
          <w:rFonts w:ascii="宋体" w:hAnsi="宋体"/>
          <w:color w:val="000000"/>
          <w:szCs w:val="21"/>
        </w:rPr>
        <w:tab/>
      </w:r>
      <w:r w:rsidRPr="00AD70DA">
        <w:rPr>
          <w:rFonts w:ascii="宋体" w:hAnsi="宋体" w:hint="eastAsia"/>
          <w:color w:val="000000"/>
          <w:szCs w:val="21"/>
        </w:rPr>
        <w:t>C．700mg</w:t>
      </w:r>
      <w:r w:rsidRPr="00AD70DA">
        <w:rPr>
          <w:rFonts w:ascii="宋体" w:hAnsi="宋体"/>
          <w:color w:val="000000"/>
          <w:szCs w:val="21"/>
        </w:rPr>
        <w:tab/>
      </w:r>
      <w:r w:rsidRPr="00AD70DA">
        <w:rPr>
          <w:rFonts w:ascii="宋体" w:hAnsi="宋体" w:hint="eastAsia"/>
          <w:color w:val="000000"/>
          <w:szCs w:val="21"/>
        </w:rPr>
        <w:t>D．0.0012kg</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【解答】</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A、1.19×10</w:t>
      </w:r>
      <w:r w:rsidRPr="00B95CE1">
        <w:rPr>
          <w:rFonts w:ascii="宋体" w:hAnsi="宋体" w:hint="eastAsia"/>
          <w:color w:val="FF0000"/>
          <w:szCs w:val="21"/>
          <w:vertAlign w:val="superscript"/>
        </w:rPr>
        <w:t>﹣7</w:t>
      </w:r>
      <w:r w:rsidRPr="00B95CE1">
        <w:rPr>
          <w:rFonts w:ascii="宋体" w:hAnsi="宋体" w:hint="eastAsia"/>
          <w:color w:val="FF0000"/>
          <w:szCs w:val="21"/>
        </w:rPr>
        <w:t>t＝1.19×10</w:t>
      </w:r>
      <w:r w:rsidRPr="00B95CE1">
        <w:rPr>
          <w:rFonts w:ascii="宋体" w:hAnsi="宋体" w:hint="eastAsia"/>
          <w:color w:val="FF0000"/>
          <w:szCs w:val="21"/>
          <w:vertAlign w:val="superscript"/>
        </w:rPr>
        <w:t>﹣7</w:t>
      </w:r>
      <w:r w:rsidRPr="00B95CE1">
        <w:rPr>
          <w:rFonts w:ascii="宋体" w:hAnsi="宋体" w:hint="eastAsia"/>
          <w:color w:val="FF0000"/>
          <w:szCs w:val="21"/>
        </w:rPr>
        <w:t>×10</w:t>
      </w:r>
      <w:r w:rsidRPr="00B95CE1">
        <w:rPr>
          <w:rFonts w:ascii="宋体" w:hAnsi="宋体" w:hint="eastAsia"/>
          <w:color w:val="FF0000"/>
          <w:szCs w:val="21"/>
          <w:vertAlign w:val="superscript"/>
        </w:rPr>
        <w:t>6</w:t>
      </w:r>
      <w:r w:rsidRPr="00B95CE1">
        <w:rPr>
          <w:rFonts w:ascii="宋体" w:hAnsi="宋体" w:hint="eastAsia"/>
          <w:color w:val="FF0000"/>
          <w:szCs w:val="21"/>
        </w:rPr>
        <w:t>g＝0.119g；</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B、125g；</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C、700mg＝0.7g；</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D、0.0012kg＝1.2g，</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可见，0.119g＜0.7g＜1.2g＜125g，故A最小。</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故选：A。</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5．（2020•广西模拟）有甲、乙两个物体，甲、乙密度之比是2：3，体积之比是5：4，那么甲物体质量与乙物体质量的比值是（　　）</w:t>
      </w:r>
    </w:p>
    <w:p w:rsidR="00952EF0" w:rsidRPr="00B95CE1" w:rsidRDefault="00952EF0" w:rsidP="00952EF0">
      <w:pPr>
        <w:tabs>
          <w:tab w:val="left" w:pos="2300"/>
          <w:tab w:val="left" w:pos="4400"/>
          <w:tab w:val="left" w:pos="6400"/>
        </w:tabs>
        <w:spacing w:line="360" w:lineRule="auto"/>
        <w:ind w:firstLineChars="130" w:firstLine="273"/>
        <w:jc w:val="left"/>
        <w:rPr>
          <w:rFonts w:ascii="宋体" w:hAnsi="宋体"/>
          <w:szCs w:val="21"/>
        </w:rPr>
      </w:pPr>
      <w:r w:rsidRPr="00B95CE1">
        <w:rPr>
          <w:rFonts w:ascii="宋体" w:hAnsi="宋体" w:hint="eastAsia"/>
          <w:szCs w:val="21"/>
        </w:rPr>
        <w:t>A．5：6</w:t>
      </w:r>
      <w:r w:rsidRPr="00B95CE1">
        <w:rPr>
          <w:rFonts w:ascii="宋体" w:hAnsi="宋体"/>
          <w:szCs w:val="21"/>
        </w:rPr>
        <w:tab/>
      </w:r>
      <w:r w:rsidRPr="00B95CE1">
        <w:rPr>
          <w:rFonts w:ascii="宋体" w:hAnsi="宋体" w:hint="eastAsia"/>
          <w:szCs w:val="21"/>
        </w:rPr>
        <w:t>B．6：5</w:t>
      </w:r>
      <w:r w:rsidRPr="00B95CE1">
        <w:rPr>
          <w:rFonts w:ascii="宋体" w:hAnsi="宋体"/>
          <w:szCs w:val="21"/>
        </w:rPr>
        <w:tab/>
      </w:r>
      <w:r w:rsidRPr="00B95CE1">
        <w:rPr>
          <w:rFonts w:ascii="宋体" w:hAnsi="宋体" w:hint="eastAsia"/>
          <w:szCs w:val="21"/>
        </w:rPr>
        <w:t>C．8：15</w:t>
      </w:r>
      <w:r w:rsidRPr="00B95CE1">
        <w:rPr>
          <w:rFonts w:ascii="宋体" w:hAnsi="宋体"/>
          <w:szCs w:val="21"/>
        </w:rPr>
        <w:tab/>
      </w:r>
      <w:r w:rsidRPr="00B95CE1">
        <w:rPr>
          <w:rFonts w:ascii="宋体" w:hAnsi="宋体" w:hint="eastAsia"/>
          <w:szCs w:val="21"/>
        </w:rPr>
        <w:t>D．15：8</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【解答】</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由题知，</w:t>
      </w:r>
      <w:r w:rsidRPr="00B95CE1">
        <w:rPr>
          <w:rFonts w:ascii="宋体" w:hAnsi="宋体"/>
          <w:color w:val="FF0000"/>
          <w:szCs w:val="21"/>
        </w:rPr>
        <w:t>ρ</w:t>
      </w:r>
      <w:r w:rsidRPr="00B95CE1">
        <w:rPr>
          <w:rFonts w:ascii="宋体" w:hAnsi="宋体" w:hint="eastAsia"/>
          <w:color w:val="FF0000"/>
          <w:szCs w:val="21"/>
          <w:vertAlign w:val="subscript"/>
        </w:rPr>
        <w:t>甲</w:t>
      </w:r>
      <w:r w:rsidRPr="00B95CE1">
        <w:rPr>
          <w:rFonts w:ascii="宋体" w:hAnsi="宋体" w:hint="eastAsia"/>
          <w:color w:val="FF0000"/>
          <w:szCs w:val="21"/>
        </w:rPr>
        <w:t>：</w:t>
      </w:r>
      <w:r w:rsidRPr="00B95CE1">
        <w:rPr>
          <w:rFonts w:ascii="宋体" w:hAnsi="宋体"/>
          <w:color w:val="FF0000"/>
          <w:szCs w:val="21"/>
        </w:rPr>
        <w:t>ρ</w:t>
      </w:r>
      <w:r w:rsidRPr="00B95CE1">
        <w:rPr>
          <w:rFonts w:ascii="宋体" w:hAnsi="宋体" w:hint="eastAsia"/>
          <w:color w:val="FF0000"/>
          <w:szCs w:val="21"/>
          <w:vertAlign w:val="subscript"/>
        </w:rPr>
        <w:t>乙</w:t>
      </w:r>
      <w:r w:rsidRPr="00B95CE1">
        <w:rPr>
          <w:rFonts w:ascii="宋体" w:hAnsi="宋体" w:hint="eastAsia"/>
          <w:color w:val="FF0000"/>
          <w:szCs w:val="21"/>
        </w:rPr>
        <w:t>＝2：3，V</w:t>
      </w:r>
      <w:r w:rsidRPr="00B95CE1">
        <w:rPr>
          <w:rFonts w:ascii="宋体" w:hAnsi="宋体" w:hint="eastAsia"/>
          <w:color w:val="FF0000"/>
          <w:szCs w:val="21"/>
          <w:vertAlign w:val="subscript"/>
        </w:rPr>
        <w:t>甲</w:t>
      </w:r>
      <w:r w:rsidRPr="00B95CE1">
        <w:rPr>
          <w:rFonts w:ascii="宋体" w:hAnsi="宋体" w:hint="eastAsia"/>
          <w:color w:val="FF0000"/>
          <w:szCs w:val="21"/>
        </w:rPr>
        <w:t>：V</w:t>
      </w:r>
      <w:r w:rsidRPr="00B95CE1">
        <w:rPr>
          <w:rFonts w:ascii="宋体" w:hAnsi="宋体" w:hint="eastAsia"/>
          <w:color w:val="FF0000"/>
          <w:szCs w:val="21"/>
          <w:vertAlign w:val="subscript"/>
        </w:rPr>
        <w:t>乙</w:t>
      </w:r>
      <w:r w:rsidRPr="00B95CE1">
        <w:rPr>
          <w:rFonts w:ascii="宋体" w:hAnsi="宋体" w:hint="eastAsia"/>
          <w:color w:val="FF0000"/>
          <w:szCs w:val="21"/>
        </w:rPr>
        <w:t>＝5：4，</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由</w:t>
      </w:r>
      <w:r w:rsidRPr="00B95CE1">
        <w:rPr>
          <w:rFonts w:ascii="宋体" w:hAnsi="宋体"/>
          <w:color w:val="FF0000"/>
          <w:szCs w:val="21"/>
        </w:rPr>
        <w:t>ρ</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m</m:t>
            </m:r>
          </m:num>
          <m:den>
            <m:r>
              <w:rPr>
                <w:rFonts w:ascii="Cambria Math" w:eastAsia="新宋体" w:hAnsi="Cambria Math"/>
                <w:sz w:val="28"/>
                <w:szCs w:val="28"/>
              </w:rPr>
              <m:t>V</m:t>
            </m:r>
          </m:den>
        </m:f>
      </m:oMath>
      <w:r w:rsidRPr="00B95CE1">
        <w:rPr>
          <w:rFonts w:ascii="宋体" w:hAnsi="宋体" w:hint="eastAsia"/>
          <w:color w:val="FF0000"/>
          <w:szCs w:val="21"/>
        </w:rPr>
        <w:t>可得质量之比：</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m</w:t>
      </w:r>
      <w:r w:rsidRPr="00B95CE1">
        <w:rPr>
          <w:rFonts w:ascii="宋体" w:hAnsi="宋体" w:hint="eastAsia"/>
          <w:color w:val="FF0000"/>
          <w:szCs w:val="21"/>
          <w:vertAlign w:val="subscript"/>
        </w:rPr>
        <w:t>甲</w:t>
      </w:r>
      <w:r w:rsidRPr="00B95CE1">
        <w:rPr>
          <w:rFonts w:ascii="宋体" w:hAnsi="宋体" w:hint="eastAsia"/>
          <w:color w:val="FF0000"/>
          <w:szCs w:val="21"/>
        </w:rPr>
        <w:t>：m</w:t>
      </w:r>
      <w:r w:rsidRPr="00B95CE1">
        <w:rPr>
          <w:rFonts w:ascii="宋体" w:hAnsi="宋体" w:hint="eastAsia"/>
          <w:color w:val="FF0000"/>
          <w:szCs w:val="21"/>
          <w:vertAlign w:val="subscript"/>
        </w:rPr>
        <w:t>乙</w:t>
      </w:r>
      <m:oMath>
        <m:r>
          <w:rPr>
            <w:rFonts w:ascii="Cambria Math" w:eastAsia="新宋体" w:hAnsi="Cambria Math" w:hint="eastAsia"/>
            <w:szCs w:val="21"/>
          </w:rPr>
          <m:t>=</m:t>
        </m:r>
        <m:f>
          <m:fPr>
            <m:ctrlPr>
              <w:rPr>
                <w:rFonts w:ascii="Cambria Math" w:hAnsi="Cambria Math"/>
                <w:sz w:val="28"/>
              </w:rPr>
            </m:ctrlPr>
          </m:fPr>
          <m:num>
            <m:sSub>
              <m:sSubPr>
                <m:ctrlPr>
                  <w:rPr>
                    <w:rFonts w:ascii="Cambria Math" w:hAnsi="Cambria Math"/>
                  </w:rPr>
                </m:ctrlPr>
              </m:sSubPr>
              <m:e>
                <m:r>
                  <w:rPr>
                    <w:rFonts w:ascii="Cambria Math" w:eastAsia="新宋体" w:hAnsi="Cambria Math"/>
                    <w:sz w:val="28"/>
                    <w:szCs w:val="28"/>
                  </w:rPr>
                  <m:t>ρ</m:t>
                </m:r>
              </m:e>
              <m:sub>
                <m:r>
                  <w:rPr>
                    <w:rFonts w:ascii="Cambria Math" w:eastAsia="新宋体" w:hAnsi="Cambria Math"/>
                    <w:sz w:val="28"/>
                    <w:szCs w:val="28"/>
                  </w:rPr>
                  <m:t>甲</m:t>
                </m:r>
              </m:sub>
            </m:sSub>
            <m:sSub>
              <m:sSubPr>
                <m:ctrlPr>
                  <w:rPr>
                    <w:rFonts w:ascii="Cambria Math" w:hAnsi="Cambria Math"/>
                  </w:rPr>
                </m:ctrlPr>
              </m:sSubPr>
              <m:e>
                <m:r>
                  <w:rPr>
                    <w:rFonts w:ascii="Cambria Math" w:eastAsia="新宋体" w:hAnsi="Cambria Math"/>
                    <w:sz w:val="28"/>
                    <w:szCs w:val="28"/>
                  </w:rPr>
                  <m:t>V</m:t>
                </m:r>
              </m:e>
              <m:sub>
                <m:r>
                  <w:rPr>
                    <w:rFonts w:ascii="Cambria Math" w:eastAsia="新宋体" w:hAnsi="Cambria Math"/>
                    <w:sz w:val="28"/>
                    <w:szCs w:val="28"/>
                  </w:rPr>
                  <m:t>甲</m:t>
                </m:r>
              </m:sub>
            </m:sSub>
          </m:num>
          <m:den>
            <m:sSub>
              <m:sSubPr>
                <m:ctrlPr>
                  <w:rPr>
                    <w:rFonts w:ascii="Cambria Math" w:hAnsi="Cambria Math"/>
                  </w:rPr>
                </m:ctrlPr>
              </m:sSubPr>
              <m:e>
                <m:r>
                  <w:rPr>
                    <w:rFonts w:ascii="Cambria Math" w:eastAsia="新宋体" w:hAnsi="Cambria Math"/>
                    <w:sz w:val="28"/>
                    <w:szCs w:val="28"/>
                  </w:rPr>
                  <m:t>ρ</m:t>
                </m:r>
              </m:e>
              <m:sub>
                <m:r>
                  <w:rPr>
                    <w:rFonts w:ascii="Cambria Math" w:eastAsia="新宋体" w:hAnsi="Cambria Math"/>
                    <w:sz w:val="28"/>
                    <w:szCs w:val="28"/>
                  </w:rPr>
                  <m:t>乙</m:t>
                </m:r>
              </m:sub>
            </m:sSub>
            <m:sSub>
              <m:sSubPr>
                <m:ctrlPr>
                  <w:rPr>
                    <w:rFonts w:ascii="Cambria Math" w:hAnsi="Cambria Math"/>
                  </w:rPr>
                </m:ctrlPr>
              </m:sSubPr>
              <m:e>
                <m:r>
                  <w:rPr>
                    <w:rFonts w:ascii="Cambria Math" w:eastAsia="新宋体" w:hAnsi="Cambria Math"/>
                    <w:sz w:val="28"/>
                    <w:szCs w:val="28"/>
                  </w:rPr>
                  <m:t>V</m:t>
                </m:r>
              </m:e>
              <m:sub>
                <m:r>
                  <w:rPr>
                    <w:rFonts w:ascii="Cambria Math" w:eastAsia="新宋体" w:hAnsi="Cambria Math"/>
                    <w:sz w:val="28"/>
                    <w:szCs w:val="28"/>
                  </w:rPr>
                  <m:t>乙</m:t>
                </m:r>
              </m:sub>
            </m:sSub>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2×5</m:t>
            </m:r>
          </m:num>
          <m:den>
            <m:r>
              <w:rPr>
                <w:rFonts w:ascii="Cambria Math" w:eastAsia="新宋体" w:hAnsi="Cambria Math"/>
                <w:sz w:val="28"/>
                <w:szCs w:val="28"/>
              </w:rPr>
              <m:t>3×4</m:t>
            </m:r>
          </m:den>
        </m:f>
        <m:r>
          <w:rPr>
            <w:rFonts w:ascii="Cambria Math" w:eastAsia="新宋体" w:hAnsi="Cambria Math"/>
            <w:szCs w:val="21"/>
          </w:rPr>
          <m:t>=</m:t>
        </m:r>
      </m:oMath>
      <w:r w:rsidRPr="00B95CE1">
        <w:rPr>
          <w:rFonts w:ascii="宋体" w:hAnsi="宋体" w:hint="eastAsia"/>
          <w:color w:val="FF0000"/>
          <w:szCs w:val="21"/>
        </w:rPr>
        <w:t>5：6。</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故选：A。</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6．（2019秋•大田县期末）如图，横梁已平衡的天平上放两个相同的瓶子，装入体积不同的液体后，横梁又恢复平衡，则（　　）</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drawing>
          <wp:inline distT="0" distB="0" distL="0" distR="0">
            <wp:extent cx="1865630" cy="1141095"/>
            <wp:effectExtent l="0" t="0" r="1270" b="1905"/>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65630" cy="1141095"/>
                    </a:xfrm>
                    <a:prstGeom prst="rect">
                      <a:avLst/>
                    </a:prstGeom>
                    <a:noFill/>
                    <a:ln>
                      <a:noFill/>
                    </a:ln>
                  </pic:spPr>
                </pic:pic>
              </a:graphicData>
            </a:graphic>
          </wp:inline>
        </w:drawing>
      </w:r>
    </w:p>
    <w:p w:rsidR="00952EF0" w:rsidRPr="00B95CE1" w:rsidRDefault="00952EF0" w:rsidP="00952EF0">
      <w:pPr>
        <w:tabs>
          <w:tab w:val="left" w:pos="4400"/>
        </w:tabs>
        <w:spacing w:line="360" w:lineRule="auto"/>
        <w:ind w:firstLineChars="130" w:firstLine="273"/>
        <w:jc w:val="left"/>
        <w:rPr>
          <w:rFonts w:ascii="宋体" w:hAnsi="宋体"/>
          <w:szCs w:val="21"/>
        </w:rPr>
      </w:pPr>
      <w:r w:rsidRPr="00B95CE1">
        <w:rPr>
          <w:rFonts w:ascii="宋体" w:hAnsi="宋体" w:hint="eastAsia"/>
          <w:szCs w:val="21"/>
        </w:rPr>
        <w:t>A．甲瓶液体质量较大</w:t>
      </w:r>
      <w:r w:rsidRPr="00B95CE1">
        <w:rPr>
          <w:rFonts w:ascii="宋体" w:hAnsi="宋体"/>
          <w:szCs w:val="21"/>
        </w:rPr>
        <w:tab/>
      </w:r>
      <w:r w:rsidRPr="00B95CE1">
        <w:rPr>
          <w:rFonts w:ascii="宋体" w:hAnsi="宋体" w:hint="eastAsia"/>
          <w:szCs w:val="21"/>
        </w:rPr>
        <w:t>B．乙瓶液体质量较大</w:t>
      </w:r>
      <w:r w:rsidRPr="00B95CE1">
        <w:rPr>
          <w:rFonts w:ascii="宋体" w:hAnsi="宋体"/>
          <w:szCs w:val="21"/>
        </w:rPr>
        <w:tab/>
      </w:r>
    </w:p>
    <w:p w:rsidR="00952EF0" w:rsidRPr="00B95CE1" w:rsidRDefault="00952EF0" w:rsidP="00952EF0">
      <w:pPr>
        <w:tabs>
          <w:tab w:val="left" w:pos="4400"/>
        </w:tabs>
        <w:spacing w:line="360" w:lineRule="auto"/>
        <w:ind w:firstLineChars="130" w:firstLine="273"/>
        <w:jc w:val="left"/>
        <w:rPr>
          <w:rFonts w:ascii="宋体" w:hAnsi="宋体"/>
          <w:szCs w:val="21"/>
        </w:rPr>
      </w:pPr>
      <w:r w:rsidRPr="00B95CE1">
        <w:rPr>
          <w:rFonts w:ascii="宋体" w:hAnsi="宋体" w:hint="eastAsia"/>
          <w:szCs w:val="21"/>
        </w:rPr>
        <w:t>C．乙瓶液体密度较大</w:t>
      </w:r>
      <w:r w:rsidRPr="00B95CE1">
        <w:rPr>
          <w:rFonts w:ascii="宋体" w:hAnsi="宋体"/>
          <w:szCs w:val="21"/>
        </w:rPr>
        <w:tab/>
      </w:r>
      <w:r w:rsidRPr="00B95CE1">
        <w:rPr>
          <w:rFonts w:ascii="宋体" w:hAnsi="宋体" w:hint="eastAsia"/>
          <w:szCs w:val="21"/>
        </w:rPr>
        <w:t>D．两瓶液体密度相等</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【解答】</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lastRenderedPageBreak/>
        <w:t>（1）横梁已平衡的天平上放两个相同的瓶子，装入体积不同的液体后，横梁又恢复平衡，即两个瓶子和瓶中液体的总质量相同；因为两个瓶子相同（两瓶子的质量相同），所以甲瓶液体质量等于乙瓶液体质量，故AB错；</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（2）两个瓶子中液体的质量相同，由图可知，甲瓶中的液体体积大于乙瓶中液体的体积，由</w:t>
      </w:r>
      <w:r w:rsidRPr="00B95CE1">
        <w:rPr>
          <w:rFonts w:ascii="宋体" w:hAnsi="宋体"/>
          <w:color w:val="FF0000"/>
          <w:szCs w:val="21"/>
        </w:rPr>
        <w:t>ρ</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m</m:t>
            </m:r>
          </m:num>
          <m:den>
            <m:r>
              <w:rPr>
                <w:rFonts w:ascii="Cambria Math" w:eastAsia="新宋体" w:hAnsi="Cambria Math"/>
                <w:sz w:val="28"/>
                <w:szCs w:val="28"/>
              </w:rPr>
              <m:t>V</m:t>
            </m:r>
          </m:den>
        </m:f>
      </m:oMath>
      <w:r w:rsidRPr="00B95CE1">
        <w:rPr>
          <w:rFonts w:ascii="宋体" w:hAnsi="宋体" w:hint="eastAsia"/>
          <w:color w:val="FF0000"/>
          <w:szCs w:val="21"/>
        </w:rPr>
        <w:t>可知甲瓶液体密度小于乙瓶液体密度，即乙瓶液体密度较大，故C正确、D错。</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故选：C。</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7．（2019秋•江津区期末）下列关于静电知识说法正确的是（　　）</w:t>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A．摩擦起电的过程中创造了电荷</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B．验电器是利用异种电荷相互排斥的原理制成的</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C．与毛皮摩擦过的橡胶棒带负电，是因为橡胶棒获得负电荷</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D．与丝绸摩擦过的玻璃棒带正电，是因为玻璃棒获得正电荷</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【解答】A、摩擦起电的过程中，并没有创造电荷，而是电荷发生了转移，故A错误；</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B、验电器是利用同种电荷相互排斥的原理制成的，故B错误；</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C、与毛皮摩擦过的橡胶棒带负电，是因为橡胶棒获得负电荷（电子），故C正确</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D、与丝绸摩擦过的玻璃棒带正电，是因为玻璃棒失去负电荷（电子），故D错误；</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故选：C。</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8．（2019秋•光明区期末）下列有关分子热运动的说法不正确的是（　　）</w:t>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A．酒精和水混合后，总体积会变小，表明分子间存在间隙</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B．墨水在热水中扩散的快，表明温度越高，分子运动越剧烈</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C．固体很难被压缩，表明固体分子间只存在斥力，没有引力</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D．桂花飘香，表明分子在不停地做无规则运动</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【解答】</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A、水与酒精混合，总体积会变小，是因为分子间有间隙，水分子和酒精分子进入彼此的间隙，故A正确；</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B、墨水滴在热水中比在冷水中扩散得快，这是因为温度越高，分子运动越剧烈，故B正确；</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C、固体很难被压缩，表明固体分子间存在斥力；同时固体也难以被拉伸，说明分子之间还存在引力，故C错误；</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lastRenderedPageBreak/>
        <w:t>D、桂花飘香属于扩散现象，扩散现象表明分子在不停地做无规则运动，故D正确。</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故选：C。</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9．（2019秋•邵阳县期末）如图为气体扩散的演示实验，两个瓶中分别装有无色空气和棕红色二氧化氮气体，其中空气密度小于二氧化氮气体的密度。为了增加实验的可信度，下面一只瓶里装的气体应是二氧化氮，当抽走中间的隔断板，经过了足够时间后发现两个瓶子都变成了红棕色。则此实验说明（　　）</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drawing>
          <wp:inline distT="0" distB="0" distL="0" distR="0">
            <wp:extent cx="577850" cy="1177925"/>
            <wp:effectExtent l="0" t="0" r="0" b="3175"/>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850" cy="1177925"/>
                    </a:xfrm>
                    <a:prstGeom prst="rect">
                      <a:avLst/>
                    </a:prstGeom>
                    <a:noFill/>
                    <a:ln>
                      <a:noFill/>
                    </a:ln>
                  </pic:spPr>
                </pic:pic>
              </a:graphicData>
            </a:graphic>
          </wp:inline>
        </w:drawing>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A．气体分子间有引力</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B．气体分子间有斥力</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C．气体分子是运动的</w:t>
      </w:r>
      <w:r w:rsidRPr="00B95CE1">
        <w:rPr>
          <w:rFonts w:ascii="宋体" w:hAnsi="宋体"/>
          <w:szCs w:val="21"/>
        </w:rPr>
        <w:tab/>
      </w:r>
    </w:p>
    <w:p w:rsidR="00952EF0" w:rsidRPr="00B95CE1" w:rsidRDefault="00952EF0" w:rsidP="00952EF0">
      <w:pPr>
        <w:spacing w:line="360" w:lineRule="auto"/>
        <w:ind w:firstLineChars="130" w:firstLine="273"/>
        <w:jc w:val="left"/>
        <w:rPr>
          <w:rFonts w:ascii="宋体" w:hAnsi="宋体"/>
          <w:szCs w:val="21"/>
        </w:rPr>
      </w:pPr>
      <w:r w:rsidRPr="00B95CE1">
        <w:rPr>
          <w:rFonts w:ascii="宋体" w:hAnsi="宋体" w:hint="eastAsia"/>
          <w:szCs w:val="21"/>
        </w:rPr>
        <w:t>D．气体分子间既有引力，又有斥力</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【解答】抽掉玻璃板后，可看到两种气体逐渐混合在一起，颜色变得均匀，这是分子运动的结果，是扩散现象；说明分子在永不停息地做无规则运动，故C正确。</w:t>
      </w:r>
    </w:p>
    <w:p w:rsidR="00952EF0" w:rsidRPr="00B95CE1" w:rsidRDefault="00952EF0" w:rsidP="00952EF0">
      <w:pPr>
        <w:spacing w:line="360" w:lineRule="auto"/>
        <w:ind w:leftChars="130" w:left="273" w:firstLine="200"/>
        <w:rPr>
          <w:rFonts w:ascii="宋体" w:hAnsi="宋体"/>
          <w:color w:val="FF0000"/>
          <w:szCs w:val="21"/>
        </w:rPr>
      </w:pPr>
      <w:r w:rsidRPr="00B95CE1">
        <w:rPr>
          <w:rFonts w:ascii="宋体" w:hAnsi="宋体" w:hint="eastAsia"/>
          <w:color w:val="FF0000"/>
          <w:szCs w:val="21"/>
        </w:rPr>
        <w:t>故选：C。</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10．（2019秋•武汉期末）下表归纳了固、液、气三态物质的宏观特性和微观特性，分析表格所填写的信息可知，表格中</w:t>
      </w:r>
      <w:r w:rsidRPr="00B95CE1">
        <w:rPr>
          <w:rFonts w:ascii="宋体" w:hAnsi="宋体"/>
          <w:szCs w:val="21"/>
        </w:rPr>
        <w:t>①②</w:t>
      </w:r>
      <w:r w:rsidRPr="00B95CE1">
        <w:rPr>
          <w:rFonts w:ascii="宋体" w:hAnsi="宋体" w:hint="eastAsia"/>
          <w:szCs w:val="21"/>
        </w:rPr>
        <w:t>处应分别填写（　　）</w:t>
      </w:r>
    </w:p>
    <w:tbl>
      <w:tblPr>
        <w:tblW w:w="8515" w:type="dxa"/>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649"/>
        <w:gridCol w:w="2741"/>
        <w:gridCol w:w="2757"/>
        <w:gridCol w:w="1184"/>
        <w:gridCol w:w="1184"/>
      </w:tblGrid>
      <w:tr w:rsidR="00952EF0" w:rsidTr="009E2F9F">
        <w:trPr>
          <w:trHeight w:val="470"/>
        </w:trPr>
        <w:tc>
          <w:tcPr>
            <w:tcW w:w="649" w:type="dxa"/>
          </w:tcPr>
          <w:p w:rsidR="00952EF0" w:rsidRPr="00B95CE1" w:rsidRDefault="00952EF0" w:rsidP="009E2F9F">
            <w:pPr>
              <w:spacing w:line="360" w:lineRule="auto"/>
              <w:rPr>
                <w:rFonts w:ascii="宋体" w:hAnsi="宋体"/>
                <w:szCs w:val="21"/>
              </w:rPr>
            </w:pPr>
            <w:r w:rsidRPr="00B95CE1">
              <w:rPr>
                <w:rFonts w:ascii="宋体" w:hAnsi="宋体" w:hint="eastAsia"/>
                <w:szCs w:val="21"/>
              </w:rPr>
              <w:t>物态</w:t>
            </w:r>
          </w:p>
        </w:tc>
        <w:tc>
          <w:tcPr>
            <w:tcW w:w="5498" w:type="dxa"/>
            <w:gridSpan w:val="2"/>
          </w:tcPr>
          <w:p w:rsidR="00952EF0" w:rsidRPr="00B95CE1" w:rsidRDefault="00952EF0" w:rsidP="009E2F9F">
            <w:pPr>
              <w:spacing w:line="360" w:lineRule="auto"/>
              <w:ind w:firstLine="200"/>
              <w:jc w:val="center"/>
              <w:rPr>
                <w:rFonts w:ascii="宋体" w:hAnsi="宋体"/>
                <w:szCs w:val="21"/>
              </w:rPr>
            </w:pPr>
            <w:r w:rsidRPr="00B95CE1">
              <w:rPr>
                <w:rFonts w:ascii="宋体" w:hAnsi="宋体" w:hint="eastAsia"/>
                <w:szCs w:val="21"/>
              </w:rPr>
              <w:t>微观特性</w:t>
            </w:r>
          </w:p>
        </w:tc>
        <w:tc>
          <w:tcPr>
            <w:tcW w:w="2368" w:type="dxa"/>
            <w:gridSpan w:val="2"/>
          </w:tcPr>
          <w:p w:rsidR="00952EF0" w:rsidRPr="00B95CE1" w:rsidRDefault="00952EF0" w:rsidP="009E2F9F">
            <w:pPr>
              <w:spacing w:line="360" w:lineRule="auto"/>
              <w:ind w:firstLine="200"/>
              <w:jc w:val="center"/>
              <w:rPr>
                <w:rFonts w:ascii="宋体" w:hAnsi="宋体"/>
                <w:szCs w:val="21"/>
              </w:rPr>
            </w:pPr>
            <w:r w:rsidRPr="00B95CE1">
              <w:rPr>
                <w:rFonts w:ascii="宋体" w:hAnsi="宋体" w:hint="eastAsia"/>
                <w:szCs w:val="21"/>
              </w:rPr>
              <w:t>宏观特性</w:t>
            </w:r>
          </w:p>
        </w:tc>
      </w:tr>
      <w:tr w:rsidR="00952EF0" w:rsidTr="009E2F9F">
        <w:trPr>
          <w:trHeight w:val="470"/>
        </w:trPr>
        <w:tc>
          <w:tcPr>
            <w:tcW w:w="649" w:type="dxa"/>
          </w:tcPr>
          <w:p w:rsidR="00952EF0" w:rsidRPr="00B95CE1" w:rsidRDefault="00952EF0" w:rsidP="009E2F9F">
            <w:pPr>
              <w:spacing w:line="360" w:lineRule="auto"/>
              <w:ind w:firstLine="200"/>
              <w:jc w:val="center"/>
              <w:rPr>
                <w:rFonts w:ascii="宋体" w:hAnsi="宋体"/>
                <w:szCs w:val="21"/>
              </w:rPr>
            </w:pPr>
          </w:p>
        </w:tc>
        <w:tc>
          <w:tcPr>
            <w:tcW w:w="2741" w:type="dxa"/>
          </w:tcPr>
          <w:p w:rsidR="00952EF0" w:rsidRPr="00B95CE1" w:rsidRDefault="00952EF0" w:rsidP="009E2F9F">
            <w:pPr>
              <w:spacing w:line="360" w:lineRule="auto"/>
              <w:ind w:firstLine="200"/>
              <w:jc w:val="center"/>
              <w:rPr>
                <w:rFonts w:ascii="宋体" w:hAnsi="宋体"/>
                <w:szCs w:val="21"/>
              </w:rPr>
            </w:pPr>
            <w:r w:rsidRPr="00B95CE1">
              <w:rPr>
                <w:rFonts w:ascii="宋体" w:hAnsi="宋体" w:hint="eastAsia"/>
                <w:szCs w:val="21"/>
              </w:rPr>
              <w:t>分子和距离</w:t>
            </w:r>
          </w:p>
        </w:tc>
        <w:tc>
          <w:tcPr>
            <w:tcW w:w="2756" w:type="dxa"/>
          </w:tcPr>
          <w:p w:rsidR="00952EF0" w:rsidRPr="00B95CE1" w:rsidRDefault="00952EF0" w:rsidP="009E2F9F">
            <w:pPr>
              <w:spacing w:line="360" w:lineRule="auto"/>
              <w:ind w:firstLine="200"/>
              <w:jc w:val="center"/>
              <w:rPr>
                <w:rFonts w:ascii="宋体" w:hAnsi="宋体"/>
                <w:szCs w:val="21"/>
              </w:rPr>
            </w:pPr>
            <w:r w:rsidRPr="00B95CE1">
              <w:rPr>
                <w:rFonts w:ascii="宋体" w:hAnsi="宋体" w:hint="eastAsia"/>
                <w:szCs w:val="21"/>
              </w:rPr>
              <w:t>分子间作用力</w:t>
            </w:r>
          </w:p>
        </w:tc>
        <w:tc>
          <w:tcPr>
            <w:tcW w:w="0" w:type="auto"/>
          </w:tcPr>
          <w:p w:rsidR="00952EF0" w:rsidRPr="00B95CE1" w:rsidRDefault="00952EF0" w:rsidP="009E2F9F">
            <w:pPr>
              <w:spacing w:line="360" w:lineRule="auto"/>
              <w:ind w:firstLine="200"/>
              <w:jc w:val="center"/>
              <w:rPr>
                <w:rFonts w:ascii="宋体" w:hAnsi="宋体"/>
                <w:szCs w:val="21"/>
              </w:rPr>
            </w:pPr>
            <w:r w:rsidRPr="00B95CE1">
              <w:rPr>
                <w:rFonts w:ascii="宋体" w:hAnsi="宋体" w:hint="eastAsia"/>
                <w:szCs w:val="21"/>
              </w:rPr>
              <w:t>有无形状</w:t>
            </w:r>
          </w:p>
        </w:tc>
        <w:tc>
          <w:tcPr>
            <w:tcW w:w="0" w:type="auto"/>
          </w:tcPr>
          <w:p w:rsidR="00952EF0" w:rsidRPr="00B95CE1" w:rsidRDefault="00952EF0" w:rsidP="009E2F9F">
            <w:pPr>
              <w:spacing w:line="360" w:lineRule="auto"/>
              <w:ind w:firstLine="200"/>
              <w:rPr>
                <w:rFonts w:ascii="宋体" w:hAnsi="宋体"/>
                <w:szCs w:val="21"/>
              </w:rPr>
            </w:pPr>
            <w:r w:rsidRPr="00B95CE1">
              <w:rPr>
                <w:rFonts w:ascii="宋体" w:hAnsi="宋体" w:hint="eastAsia"/>
                <w:szCs w:val="21"/>
              </w:rPr>
              <w:t>有无体积</w:t>
            </w:r>
          </w:p>
        </w:tc>
      </w:tr>
      <w:tr w:rsidR="00952EF0" w:rsidTr="009E2F9F">
        <w:trPr>
          <w:trHeight w:val="482"/>
        </w:trPr>
        <w:tc>
          <w:tcPr>
            <w:tcW w:w="649" w:type="dxa"/>
          </w:tcPr>
          <w:p w:rsidR="00952EF0" w:rsidRPr="00B95CE1" w:rsidRDefault="00952EF0" w:rsidP="009E2F9F">
            <w:pPr>
              <w:spacing w:line="360" w:lineRule="auto"/>
              <w:rPr>
                <w:rFonts w:ascii="宋体" w:hAnsi="宋体"/>
                <w:szCs w:val="21"/>
              </w:rPr>
            </w:pPr>
            <w:r w:rsidRPr="00B95CE1">
              <w:rPr>
                <w:rFonts w:ascii="宋体" w:hAnsi="宋体" w:hint="eastAsia"/>
                <w:szCs w:val="21"/>
              </w:rPr>
              <w:t>固态</w:t>
            </w:r>
          </w:p>
        </w:tc>
        <w:tc>
          <w:tcPr>
            <w:tcW w:w="2741" w:type="dxa"/>
          </w:tcPr>
          <w:p w:rsidR="00952EF0" w:rsidRPr="00B95CE1" w:rsidRDefault="00952EF0" w:rsidP="009E2F9F">
            <w:pPr>
              <w:spacing w:line="360" w:lineRule="auto"/>
              <w:ind w:firstLine="200"/>
              <w:jc w:val="center"/>
              <w:rPr>
                <w:rFonts w:ascii="宋体" w:hAnsi="宋体"/>
                <w:szCs w:val="21"/>
              </w:rPr>
            </w:pPr>
            <w:r w:rsidRPr="00B95CE1">
              <w:rPr>
                <w:rFonts w:ascii="宋体" w:hAnsi="宋体" w:hint="eastAsia"/>
                <w:szCs w:val="21"/>
              </w:rPr>
              <w:t>很小</w:t>
            </w:r>
          </w:p>
        </w:tc>
        <w:tc>
          <w:tcPr>
            <w:tcW w:w="2756" w:type="dxa"/>
          </w:tcPr>
          <w:p w:rsidR="00952EF0" w:rsidRPr="00B95CE1" w:rsidRDefault="00952EF0" w:rsidP="009E2F9F">
            <w:pPr>
              <w:spacing w:line="360" w:lineRule="auto"/>
              <w:ind w:firstLine="200"/>
              <w:jc w:val="center"/>
              <w:rPr>
                <w:rFonts w:ascii="宋体" w:hAnsi="宋体"/>
                <w:szCs w:val="21"/>
              </w:rPr>
            </w:pPr>
            <w:r w:rsidRPr="00B95CE1">
              <w:rPr>
                <w:rFonts w:ascii="宋体" w:hAnsi="宋体"/>
                <w:szCs w:val="21"/>
              </w:rPr>
              <w:t>①</w:t>
            </w:r>
          </w:p>
        </w:tc>
        <w:tc>
          <w:tcPr>
            <w:tcW w:w="0" w:type="auto"/>
          </w:tcPr>
          <w:p w:rsidR="00952EF0" w:rsidRPr="00B95CE1" w:rsidRDefault="00952EF0" w:rsidP="009E2F9F">
            <w:pPr>
              <w:spacing w:line="360" w:lineRule="auto"/>
              <w:rPr>
                <w:rFonts w:ascii="宋体" w:hAnsi="宋体"/>
                <w:szCs w:val="21"/>
              </w:rPr>
            </w:pPr>
            <w:r w:rsidRPr="00B95CE1">
              <w:rPr>
                <w:rFonts w:ascii="宋体" w:hAnsi="宋体" w:hint="eastAsia"/>
                <w:szCs w:val="21"/>
              </w:rPr>
              <w:t>有固定形状</w:t>
            </w:r>
          </w:p>
        </w:tc>
        <w:tc>
          <w:tcPr>
            <w:tcW w:w="0" w:type="auto"/>
          </w:tcPr>
          <w:p w:rsidR="00952EF0" w:rsidRPr="00B95CE1" w:rsidRDefault="00952EF0" w:rsidP="009E2F9F">
            <w:pPr>
              <w:spacing w:line="360" w:lineRule="auto"/>
              <w:rPr>
                <w:rFonts w:ascii="宋体" w:hAnsi="宋体"/>
                <w:szCs w:val="21"/>
              </w:rPr>
            </w:pPr>
            <w:r w:rsidRPr="00B95CE1">
              <w:rPr>
                <w:rFonts w:ascii="宋体" w:hAnsi="宋体" w:hint="eastAsia"/>
                <w:szCs w:val="21"/>
              </w:rPr>
              <w:t>有固定体积</w:t>
            </w:r>
          </w:p>
        </w:tc>
      </w:tr>
      <w:tr w:rsidR="00952EF0" w:rsidTr="009E2F9F">
        <w:trPr>
          <w:trHeight w:val="470"/>
        </w:trPr>
        <w:tc>
          <w:tcPr>
            <w:tcW w:w="649" w:type="dxa"/>
          </w:tcPr>
          <w:p w:rsidR="00952EF0" w:rsidRPr="00B95CE1" w:rsidRDefault="00952EF0" w:rsidP="009E2F9F">
            <w:pPr>
              <w:spacing w:line="360" w:lineRule="auto"/>
              <w:rPr>
                <w:rFonts w:ascii="宋体" w:hAnsi="宋体"/>
                <w:szCs w:val="21"/>
              </w:rPr>
            </w:pPr>
            <w:r w:rsidRPr="00B95CE1">
              <w:rPr>
                <w:rFonts w:ascii="宋体" w:hAnsi="宋体" w:hint="eastAsia"/>
                <w:szCs w:val="21"/>
              </w:rPr>
              <w:t>液态</w:t>
            </w:r>
          </w:p>
        </w:tc>
        <w:tc>
          <w:tcPr>
            <w:tcW w:w="2741" w:type="dxa"/>
          </w:tcPr>
          <w:p w:rsidR="00952EF0" w:rsidRPr="00B95CE1" w:rsidRDefault="00952EF0" w:rsidP="009E2F9F">
            <w:pPr>
              <w:spacing w:line="360" w:lineRule="auto"/>
              <w:ind w:firstLine="200"/>
              <w:jc w:val="center"/>
              <w:rPr>
                <w:rFonts w:ascii="宋体" w:hAnsi="宋体"/>
                <w:szCs w:val="21"/>
              </w:rPr>
            </w:pPr>
            <w:r w:rsidRPr="00B95CE1">
              <w:rPr>
                <w:rFonts w:ascii="宋体" w:hAnsi="宋体" w:hint="eastAsia"/>
                <w:szCs w:val="21"/>
              </w:rPr>
              <w:t>较大</w:t>
            </w:r>
          </w:p>
        </w:tc>
        <w:tc>
          <w:tcPr>
            <w:tcW w:w="2756" w:type="dxa"/>
          </w:tcPr>
          <w:p w:rsidR="00952EF0" w:rsidRPr="00B95CE1" w:rsidRDefault="00952EF0" w:rsidP="009E2F9F">
            <w:pPr>
              <w:spacing w:line="360" w:lineRule="auto"/>
              <w:ind w:firstLine="200"/>
              <w:jc w:val="center"/>
              <w:rPr>
                <w:rFonts w:ascii="宋体" w:hAnsi="宋体"/>
                <w:szCs w:val="21"/>
              </w:rPr>
            </w:pPr>
            <w:r w:rsidRPr="00B95CE1">
              <w:rPr>
                <w:rFonts w:ascii="宋体" w:hAnsi="宋体" w:hint="eastAsia"/>
                <w:szCs w:val="21"/>
              </w:rPr>
              <w:t>较大</w:t>
            </w:r>
          </w:p>
        </w:tc>
        <w:tc>
          <w:tcPr>
            <w:tcW w:w="0" w:type="auto"/>
          </w:tcPr>
          <w:p w:rsidR="00952EF0" w:rsidRPr="00B95CE1" w:rsidRDefault="00952EF0" w:rsidP="009E2F9F">
            <w:pPr>
              <w:spacing w:line="360" w:lineRule="auto"/>
              <w:rPr>
                <w:rFonts w:ascii="宋体" w:hAnsi="宋体"/>
                <w:szCs w:val="21"/>
              </w:rPr>
            </w:pPr>
            <w:r w:rsidRPr="00B95CE1">
              <w:rPr>
                <w:rFonts w:ascii="宋体" w:hAnsi="宋体" w:hint="eastAsia"/>
                <w:szCs w:val="21"/>
              </w:rPr>
              <w:t>无固定形状</w:t>
            </w:r>
          </w:p>
        </w:tc>
        <w:tc>
          <w:tcPr>
            <w:tcW w:w="0" w:type="auto"/>
          </w:tcPr>
          <w:p w:rsidR="00952EF0" w:rsidRPr="00B95CE1" w:rsidRDefault="00952EF0" w:rsidP="009E2F9F">
            <w:pPr>
              <w:spacing w:line="360" w:lineRule="auto"/>
              <w:ind w:firstLine="200"/>
              <w:jc w:val="center"/>
              <w:rPr>
                <w:rFonts w:ascii="宋体" w:hAnsi="宋体"/>
                <w:szCs w:val="21"/>
              </w:rPr>
            </w:pPr>
            <w:r w:rsidRPr="00B95CE1">
              <w:rPr>
                <w:rFonts w:ascii="宋体" w:hAnsi="宋体"/>
                <w:szCs w:val="21"/>
              </w:rPr>
              <w:t>②</w:t>
            </w:r>
          </w:p>
        </w:tc>
      </w:tr>
      <w:tr w:rsidR="00952EF0" w:rsidTr="009E2F9F">
        <w:trPr>
          <w:trHeight w:val="470"/>
        </w:trPr>
        <w:tc>
          <w:tcPr>
            <w:tcW w:w="649" w:type="dxa"/>
          </w:tcPr>
          <w:p w:rsidR="00952EF0" w:rsidRPr="00B95CE1" w:rsidRDefault="00952EF0" w:rsidP="009E2F9F">
            <w:pPr>
              <w:spacing w:line="360" w:lineRule="auto"/>
              <w:rPr>
                <w:rFonts w:ascii="宋体" w:hAnsi="宋体"/>
                <w:szCs w:val="21"/>
              </w:rPr>
            </w:pPr>
            <w:r w:rsidRPr="00B95CE1">
              <w:rPr>
                <w:rFonts w:ascii="宋体" w:hAnsi="宋体" w:hint="eastAsia"/>
                <w:szCs w:val="21"/>
              </w:rPr>
              <w:t>气态</w:t>
            </w:r>
          </w:p>
        </w:tc>
        <w:tc>
          <w:tcPr>
            <w:tcW w:w="2741" w:type="dxa"/>
          </w:tcPr>
          <w:p w:rsidR="00952EF0" w:rsidRPr="00B95CE1" w:rsidRDefault="00952EF0" w:rsidP="009E2F9F">
            <w:pPr>
              <w:spacing w:line="360" w:lineRule="auto"/>
              <w:ind w:firstLine="200"/>
              <w:jc w:val="center"/>
              <w:rPr>
                <w:rFonts w:ascii="宋体" w:hAnsi="宋体"/>
                <w:szCs w:val="21"/>
              </w:rPr>
            </w:pPr>
            <w:r w:rsidRPr="00B95CE1">
              <w:rPr>
                <w:rFonts w:ascii="宋体" w:hAnsi="宋体" w:hint="eastAsia"/>
                <w:szCs w:val="21"/>
              </w:rPr>
              <w:t>很大</w:t>
            </w:r>
          </w:p>
        </w:tc>
        <w:tc>
          <w:tcPr>
            <w:tcW w:w="2756" w:type="dxa"/>
          </w:tcPr>
          <w:p w:rsidR="00952EF0" w:rsidRPr="00B95CE1" w:rsidRDefault="00952EF0" w:rsidP="009E2F9F">
            <w:pPr>
              <w:spacing w:line="360" w:lineRule="auto"/>
              <w:ind w:firstLine="200"/>
              <w:jc w:val="center"/>
              <w:rPr>
                <w:rFonts w:ascii="宋体" w:hAnsi="宋体"/>
                <w:szCs w:val="21"/>
              </w:rPr>
            </w:pPr>
            <w:r w:rsidRPr="00B95CE1">
              <w:rPr>
                <w:rFonts w:ascii="宋体" w:hAnsi="宋体" w:hint="eastAsia"/>
                <w:szCs w:val="21"/>
              </w:rPr>
              <w:t>很小</w:t>
            </w:r>
          </w:p>
        </w:tc>
        <w:tc>
          <w:tcPr>
            <w:tcW w:w="0" w:type="auto"/>
          </w:tcPr>
          <w:p w:rsidR="00952EF0" w:rsidRPr="00B95CE1" w:rsidRDefault="00952EF0" w:rsidP="009E2F9F">
            <w:pPr>
              <w:spacing w:line="360" w:lineRule="auto"/>
              <w:rPr>
                <w:rFonts w:ascii="宋体" w:hAnsi="宋体"/>
                <w:szCs w:val="21"/>
              </w:rPr>
            </w:pPr>
            <w:r w:rsidRPr="00B95CE1">
              <w:rPr>
                <w:rFonts w:ascii="宋体" w:hAnsi="宋体" w:hint="eastAsia"/>
                <w:szCs w:val="21"/>
              </w:rPr>
              <w:t>无固定形状</w:t>
            </w:r>
          </w:p>
        </w:tc>
        <w:tc>
          <w:tcPr>
            <w:tcW w:w="0" w:type="auto"/>
          </w:tcPr>
          <w:p w:rsidR="00952EF0" w:rsidRPr="00B95CE1" w:rsidRDefault="00952EF0" w:rsidP="009E2F9F">
            <w:pPr>
              <w:spacing w:line="360" w:lineRule="auto"/>
              <w:rPr>
                <w:rFonts w:ascii="宋体" w:hAnsi="宋体"/>
                <w:szCs w:val="21"/>
              </w:rPr>
            </w:pPr>
            <w:r w:rsidRPr="00B95CE1">
              <w:rPr>
                <w:rFonts w:ascii="宋体" w:hAnsi="宋体" w:hint="eastAsia"/>
                <w:szCs w:val="21"/>
              </w:rPr>
              <w:t>无固定体积</w:t>
            </w:r>
          </w:p>
        </w:tc>
      </w:tr>
    </w:tbl>
    <w:p w:rsidR="00952EF0" w:rsidRPr="00B95CE1" w:rsidRDefault="00952EF0" w:rsidP="00952EF0">
      <w:pPr>
        <w:tabs>
          <w:tab w:val="left" w:pos="4400"/>
        </w:tabs>
        <w:spacing w:line="360" w:lineRule="auto"/>
        <w:ind w:firstLineChars="130" w:firstLine="273"/>
        <w:jc w:val="left"/>
        <w:rPr>
          <w:rFonts w:ascii="宋体" w:hAnsi="宋体"/>
          <w:szCs w:val="21"/>
        </w:rPr>
      </w:pPr>
      <w:r w:rsidRPr="00B95CE1">
        <w:rPr>
          <w:rFonts w:ascii="宋体" w:hAnsi="宋体" w:hint="eastAsia"/>
          <w:szCs w:val="21"/>
        </w:rPr>
        <w:t>A．很小；有固定体积</w:t>
      </w:r>
      <w:r w:rsidRPr="00B95CE1">
        <w:rPr>
          <w:rFonts w:ascii="宋体" w:hAnsi="宋体"/>
          <w:szCs w:val="21"/>
        </w:rPr>
        <w:tab/>
      </w:r>
      <w:r w:rsidRPr="00B95CE1">
        <w:rPr>
          <w:rFonts w:ascii="宋体" w:hAnsi="宋体" w:hint="eastAsia"/>
          <w:szCs w:val="21"/>
        </w:rPr>
        <w:t>B．很小；无固定体积</w:t>
      </w:r>
      <w:r w:rsidRPr="00B95CE1">
        <w:rPr>
          <w:rFonts w:ascii="宋体" w:hAnsi="宋体"/>
          <w:szCs w:val="21"/>
        </w:rPr>
        <w:tab/>
      </w:r>
    </w:p>
    <w:p w:rsidR="00952EF0" w:rsidRPr="00B95CE1" w:rsidRDefault="00952EF0" w:rsidP="00952EF0">
      <w:pPr>
        <w:tabs>
          <w:tab w:val="left" w:pos="4400"/>
        </w:tabs>
        <w:spacing w:line="360" w:lineRule="auto"/>
        <w:ind w:firstLineChars="130" w:firstLine="273"/>
        <w:jc w:val="left"/>
        <w:rPr>
          <w:rFonts w:ascii="宋体" w:hAnsi="宋体"/>
          <w:szCs w:val="21"/>
        </w:rPr>
      </w:pPr>
      <w:r w:rsidRPr="00B95CE1">
        <w:rPr>
          <w:rFonts w:ascii="宋体" w:hAnsi="宋体" w:hint="eastAsia"/>
          <w:szCs w:val="21"/>
        </w:rPr>
        <w:t>C．很大；有固定体积</w:t>
      </w:r>
      <w:r w:rsidRPr="00B95CE1">
        <w:rPr>
          <w:rFonts w:ascii="宋体" w:hAnsi="宋体"/>
          <w:szCs w:val="21"/>
        </w:rPr>
        <w:tab/>
      </w:r>
      <w:r w:rsidRPr="00B95CE1">
        <w:rPr>
          <w:rFonts w:ascii="宋体" w:hAnsi="宋体" w:hint="eastAsia"/>
          <w:szCs w:val="21"/>
        </w:rPr>
        <w:t>D．很大；无固定体积</w:t>
      </w:r>
    </w:p>
    <w:p w:rsidR="00952EF0" w:rsidRPr="00062796" w:rsidRDefault="00952EF0" w:rsidP="00952EF0">
      <w:pPr>
        <w:spacing w:line="360" w:lineRule="auto"/>
        <w:ind w:leftChars="130" w:left="273" w:firstLine="200"/>
        <w:rPr>
          <w:rFonts w:ascii="宋体" w:hAnsi="宋体"/>
          <w:color w:val="FF0000"/>
          <w:szCs w:val="21"/>
        </w:rPr>
      </w:pPr>
      <w:r w:rsidRPr="00062796">
        <w:rPr>
          <w:rFonts w:ascii="宋体" w:hAnsi="宋体" w:hint="eastAsia"/>
          <w:color w:val="FF0000"/>
          <w:szCs w:val="21"/>
        </w:rPr>
        <w:t>【解答】固态物质分子间距离非常小，相互作用力非常大，所以固体有固定的形状和体积，不具有流动性。故</w:t>
      </w:r>
      <w:r w:rsidRPr="00062796">
        <w:rPr>
          <w:rFonts w:ascii="宋体" w:hAnsi="宋体"/>
          <w:color w:val="FF0000"/>
          <w:szCs w:val="21"/>
        </w:rPr>
        <w:t>①</w:t>
      </w:r>
      <w:r w:rsidRPr="00062796">
        <w:rPr>
          <w:rFonts w:ascii="宋体" w:hAnsi="宋体" w:hint="eastAsia"/>
          <w:color w:val="FF0000"/>
          <w:szCs w:val="21"/>
        </w:rPr>
        <w:t>处是很大；</w:t>
      </w:r>
    </w:p>
    <w:p w:rsidR="00952EF0" w:rsidRPr="00062796" w:rsidRDefault="00952EF0" w:rsidP="00952EF0">
      <w:pPr>
        <w:spacing w:line="360" w:lineRule="auto"/>
        <w:ind w:leftChars="130" w:left="273" w:firstLine="200"/>
        <w:rPr>
          <w:rFonts w:ascii="宋体" w:hAnsi="宋体"/>
          <w:color w:val="FF0000"/>
          <w:szCs w:val="21"/>
        </w:rPr>
      </w:pPr>
      <w:r w:rsidRPr="00062796">
        <w:rPr>
          <w:rFonts w:ascii="宋体" w:hAnsi="宋体" w:hint="eastAsia"/>
          <w:color w:val="FF0000"/>
          <w:szCs w:val="21"/>
        </w:rPr>
        <w:t>液态物质分子间距较大，相互作用力较大，分子位置不固定，所以液体有固定的体积，</w:t>
      </w:r>
      <w:r w:rsidRPr="00062796">
        <w:rPr>
          <w:rFonts w:ascii="宋体" w:hAnsi="宋体" w:hint="eastAsia"/>
          <w:color w:val="FF0000"/>
          <w:szCs w:val="21"/>
        </w:rPr>
        <w:lastRenderedPageBreak/>
        <w:t>无固定形状，具有流动性。故</w:t>
      </w:r>
      <w:r w:rsidRPr="00062796">
        <w:rPr>
          <w:rFonts w:ascii="宋体" w:hAnsi="宋体"/>
          <w:color w:val="FF0000"/>
          <w:szCs w:val="21"/>
        </w:rPr>
        <w:t>②</w:t>
      </w:r>
      <w:r w:rsidRPr="00062796">
        <w:rPr>
          <w:rFonts w:ascii="宋体" w:hAnsi="宋体" w:hint="eastAsia"/>
          <w:color w:val="FF0000"/>
          <w:szCs w:val="21"/>
        </w:rPr>
        <w:t>处是有固定体积。</w:t>
      </w:r>
    </w:p>
    <w:p w:rsidR="00952EF0" w:rsidRPr="00062796" w:rsidRDefault="00952EF0" w:rsidP="00952EF0">
      <w:pPr>
        <w:spacing w:line="360" w:lineRule="auto"/>
        <w:ind w:leftChars="130" w:left="273" w:firstLine="200"/>
        <w:rPr>
          <w:rFonts w:ascii="宋体" w:hAnsi="宋体"/>
          <w:color w:val="FF0000"/>
          <w:szCs w:val="21"/>
        </w:rPr>
      </w:pPr>
      <w:r w:rsidRPr="00062796">
        <w:rPr>
          <w:rFonts w:ascii="宋体" w:hAnsi="宋体" w:hint="eastAsia"/>
          <w:color w:val="FF0000"/>
          <w:szCs w:val="21"/>
        </w:rPr>
        <w:t>故选：C。</w:t>
      </w:r>
    </w:p>
    <w:p w:rsidR="00952EF0" w:rsidRPr="00062796" w:rsidRDefault="00952EF0" w:rsidP="00952EF0">
      <w:pPr>
        <w:spacing w:line="360" w:lineRule="auto"/>
        <w:ind w:firstLineChars="200" w:firstLine="643"/>
        <w:jc w:val="center"/>
        <w:textAlignment w:val="center"/>
        <w:rPr>
          <w:rFonts w:ascii="宋体" w:hAnsi="宋体"/>
          <w:b/>
          <w:bCs/>
          <w:snapToGrid w:val="0"/>
          <w:kern w:val="0"/>
          <w:sz w:val="32"/>
          <w:szCs w:val="21"/>
        </w:rPr>
      </w:pPr>
      <w:r w:rsidRPr="00062796">
        <w:rPr>
          <w:rFonts w:ascii="宋体" w:hAnsi="宋体"/>
          <w:b/>
          <w:bCs/>
          <w:snapToGrid w:val="0"/>
          <w:kern w:val="0"/>
          <w:sz w:val="32"/>
          <w:szCs w:val="21"/>
        </w:rPr>
        <w:t>第II卷（非选择题 共80分）</w:t>
      </w:r>
    </w:p>
    <w:p w:rsidR="00952EF0" w:rsidRPr="00B95CE1" w:rsidRDefault="00952EF0" w:rsidP="00952EF0">
      <w:pPr>
        <w:spacing w:line="360" w:lineRule="auto"/>
        <w:ind w:firstLineChars="200" w:firstLine="422"/>
        <w:jc w:val="left"/>
        <w:textAlignment w:val="center"/>
        <w:rPr>
          <w:rFonts w:ascii="宋体" w:hAnsi="宋体"/>
          <w:b/>
          <w:bCs/>
          <w:snapToGrid w:val="0"/>
          <w:kern w:val="0"/>
          <w:szCs w:val="21"/>
        </w:rPr>
      </w:pPr>
      <w:r w:rsidRPr="00B95CE1">
        <w:rPr>
          <w:rFonts w:ascii="宋体" w:hAnsi="宋体"/>
          <w:b/>
          <w:bCs/>
          <w:snapToGrid w:val="0"/>
          <w:kern w:val="0"/>
          <w:szCs w:val="21"/>
        </w:rPr>
        <w:t>二、填空题（每空</w:t>
      </w:r>
      <w:r>
        <w:rPr>
          <w:rFonts w:ascii="宋体" w:hAnsi="宋体" w:hint="eastAsia"/>
          <w:b/>
          <w:bCs/>
          <w:snapToGrid w:val="0"/>
          <w:kern w:val="0"/>
          <w:szCs w:val="21"/>
        </w:rPr>
        <w:t>1</w:t>
      </w:r>
      <w:r w:rsidRPr="00B95CE1">
        <w:rPr>
          <w:rFonts w:ascii="宋体" w:hAnsi="宋体"/>
          <w:b/>
          <w:bCs/>
          <w:snapToGrid w:val="0"/>
          <w:kern w:val="0"/>
          <w:szCs w:val="21"/>
        </w:rPr>
        <w:t>分，共</w:t>
      </w:r>
      <w:r>
        <w:rPr>
          <w:rFonts w:ascii="宋体" w:hAnsi="宋体" w:hint="eastAsia"/>
          <w:b/>
          <w:bCs/>
          <w:snapToGrid w:val="0"/>
          <w:kern w:val="0"/>
          <w:szCs w:val="21"/>
        </w:rPr>
        <w:t>24</w:t>
      </w:r>
      <w:r w:rsidRPr="00B95CE1">
        <w:rPr>
          <w:rFonts w:ascii="宋体" w:hAnsi="宋体"/>
          <w:b/>
          <w:bCs/>
          <w:snapToGrid w:val="0"/>
          <w:kern w:val="0"/>
          <w:szCs w:val="21"/>
        </w:rPr>
        <w:t>分）</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11．（2020春•南京月考）南京城区禁止燃放烟花爆竹，这一禁令得到了广大市民的支持和拥护，这是因为燃放时，会引起周围空气振动而产生噪声；同时由于分子在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，使人们闻到浓烈的火药味；不仅如此，还会增加PM2.5等颗粒物的危害，PM2.5是指大气中直径不大于2.5</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（选填“毫米”/“微米”）的颗粒物，空气中的PM2.5主要来自吸烟产生的烟雾。PM2.5在空中的运动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（选填“属于”/“不属于”）分子的热运动；为了控制PM2.5，某校科技小组研制的PM2.5净化器原理图。闭合开关S</w:t>
      </w:r>
      <w:r w:rsidRPr="00B95CE1">
        <w:rPr>
          <w:rFonts w:ascii="宋体" w:hAnsi="宋体" w:hint="eastAsia"/>
          <w:szCs w:val="21"/>
          <w:vertAlign w:val="subscript"/>
        </w:rPr>
        <w:t>1</w:t>
      </w:r>
      <w:r w:rsidRPr="00B95CE1">
        <w:rPr>
          <w:rFonts w:ascii="宋体" w:hAnsi="宋体" w:hint="eastAsia"/>
          <w:szCs w:val="21"/>
        </w:rPr>
        <w:t>、S</w:t>
      </w:r>
      <w:r w:rsidRPr="00B95CE1">
        <w:rPr>
          <w:rFonts w:ascii="宋体" w:hAnsi="宋体" w:hint="eastAsia"/>
          <w:szCs w:val="21"/>
          <w:vertAlign w:val="subscript"/>
        </w:rPr>
        <w:t>2</w:t>
      </w:r>
      <w:r w:rsidRPr="00B95CE1">
        <w:rPr>
          <w:rFonts w:ascii="宋体" w:hAnsi="宋体" w:hint="eastAsia"/>
          <w:szCs w:val="21"/>
        </w:rPr>
        <w:t>后，风扇旋转吸入空气，A处的颗粒物也被吸入净化器，颗粒物接近带有负电荷的光洁金属网B时，受到强烈的吸引力，这是因为带电体具有</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性质。颗粒物与光洁金属网B接触后也带上负电，会受到金属网B对它的斥力而离开。被带有正电荷的活性炭棉芯层C牢牢吸引，这是利用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的原理，最终达成对空气的净化用。</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drawing>
          <wp:inline distT="0" distB="0" distL="0" distR="0">
            <wp:extent cx="1170305" cy="1053465"/>
            <wp:effectExtent l="0" t="0" r="0" b="0"/>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0305" cy="1053465"/>
                    </a:xfrm>
                    <a:prstGeom prst="rect">
                      <a:avLst/>
                    </a:prstGeom>
                    <a:noFill/>
                    <a:ln>
                      <a:noFill/>
                    </a:ln>
                  </pic:spPr>
                </pic:pic>
              </a:graphicData>
            </a:graphic>
          </wp:inline>
        </w:drawing>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【解答】（1）构成物质的分子总在不停地做无规则运动，会使人们闻到浓烈的火药味；</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（2）PM2.5是指大气中直径不大于2.5微米的颗粒物，它们在空中做无规则运动，是机械运动，不属于分子的运动；</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（3）当颗粒物接近带有负电荷的光洁金属网B时会被快速吸引过来，这是因为带电体具有吸引轻小物体的性质；</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当颗粒物快速通过光洁金属网B后，会带上负电荷，然后被带有正电荷的活性炭棉芯层C牢牢吸引，这是因为异种电荷相互吸引。</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故答案为：不停地做无规则运动；微米；不属于；吸引轻小物体；异种电荷相互吸引。</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12．（2020春•南京月考）用久的电风扇上布满灰尘，说明带电体具有</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的性质。</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lastRenderedPageBreak/>
        <w:t>【解答】电风扇的扇叶和空气摩擦，扇叶和空气带有异种电荷，扇叶带电后吸引轻小的灰尘，所以灰尘被吸在扇叶上。</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故答案为：吸引轻小物体。</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13．（2019秋•宣城期末）2019年10月喜迎中华人民共和国成立70周年，全国很多地方开展大型花卉展，各种鲜花竞相开放，吸引了游客前来观赏。从物理学角度分析，人们能闻到远处鲜花散发的香味，表明分子在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drawing>
          <wp:inline distT="0" distB="0" distL="0" distR="0">
            <wp:extent cx="1682750" cy="862965"/>
            <wp:effectExtent l="0" t="0" r="0"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82750" cy="862965"/>
                    </a:xfrm>
                    <a:prstGeom prst="rect">
                      <a:avLst/>
                    </a:prstGeom>
                    <a:noFill/>
                    <a:ln>
                      <a:noFill/>
                    </a:ln>
                  </pic:spPr>
                </pic:pic>
              </a:graphicData>
            </a:graphic>
          </wp:inline>
        </w:drawing>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【解答】</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人们能闻到远处鲜花散发的香味，这是扩散现象，说明了分子不停地做无规则运动。</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故答案为：不停地做无规则运动。</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14．（2019秋•连山区期末）年三十包饺子是北方地区最重要的习俗。如图所示，包饺子时，用力捏面皮，面皮会粘在一起，说明分子间存在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。饺子出锅后整个厨房都能闻到香味，这是</w:t>
      </w:r>
      <w:r w:rsidRPr="00B95CE1">
        <w:rPr>
          <w:rFonts w:ascii="宋体" w:hAnsi="宋体" w:hint="eastAsia"/>
          <w:szCs w:val="21"/>
          <w:u w:val="single"/>
        </w:rPr>
        <w:t xml:space="preserve">　　</w:t>
      </w:r>
      <w:r w:rsidRPr="00B95CE1">
        <w:rPr>
          <w:rFonts w:ascii="宋体" w:hAnsi="宋体" w:hint="eastAsia"/>
          <w:szCs w:val="21"/>
        </w:rPr>
        <w:t>现象，年夜放鞭炮时会闻到浓烈的火药味这是由于分子在不停地</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drawing>
          <wp:inline distT="0" distB="0" distL="0" distR="0">
            <wp:extent cx="2186940" cy="1668145"/>
            <wp:effectExtent l="0" t="0" r="3810" b="8255"/>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86940" cy="1668145"/>
                    </a:xfrm>
                    <a:prstGeom prst="rect">
                      <a:avLst/>
                    </a:prstGeom>
                    <a:noFill/>
                    <a:ln>
                      <a:noFill/>
                    </a:ln>
                  </pic:spPr>
                </pic:pic>
              </a:graphicData>
            </a:graphic>
          </wp:inline>
        </w:drawing>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【解答】</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包饺子时，用力捏面皮，面皮会粘在起，说明分子之间存在引力；</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饺子出锅后整个厨房都能闻到香味，是因为饺子的香味分子在不停地做无规则运动进入到空气中，这是扩散现象；</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构成物质的分子总在不停地做无规则运动，故燃放烟花爆竹时，人们会闻到浓烈的火药味。</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故答案为：引力；扩散；做无规则运动。</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lastRenderedPageBreak/>
        <w:t>15．（2019秋•启东市期末）国家标准规定以“克重”来表示一张纸每平方米的质量。小明家新买回一包打印纸，包装上标注着“60g/m</w:t>
      </w:r>
      <w:r w:rsidRPr="00B95CE1">
        <w:rPr>
          <w:rFonts w:ascii="宋体" w:hAnsi="宋体" w:hint="eastAsia"/>
          <w:szCs w:val="21"/>
          <w:vertAlign w:val="superscript"/>
        </w:rPr>
        <w:t>2</w:t>
      </w:r>
      <w:r w:rsidRPr="00B95CE1">
        <w:rPr>
          <w:rFonts w:ascii="宋体" w:hAnsi="宋体" w:hint="eastAsia"/>
          <w:szCs w:val="21"/>
        </w:rPr>
        <w:t>500张”字样。</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（1）若将一张打印纸切去一半，剩余半张纸的“克重”为</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g/m</w:t>
      </w:r>
      <w:r w:rsidRPr="00B95CE1">
        <w:rPr>
          <w:rFonts w:ascii="宋体" w:hAnsi="宋体" w:hint="eastAsia"/>
          <w:szCs w:val="21"/>
          <w:vertAlign w:val="superscript"/>
        </w:rPr>
        <w:t>2</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（2）小明想用天平称出一张打印纸的质量，下列设计可行的是</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A．先称出100张纸的总质量，再除以100</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B．先称出100张纸的总质量，再称出101张纸的总质量，求其差</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C．把1张纸放在天平上仔细测量10次，然后计算平均值</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（3）如图所示，小明用刻度尺测得该包纸的总厚度为</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cm，则这种打印纸的密度是</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kg/m</w:t>
      </w:r>
      <w:r w:rsidRPr="00B95CE1">
        <w:rPr>
          <w:rFonts w:ascii="宋体" w:hAnsi="宋体" w:hint="eastAsia"/>
          <w:szCs w:val="21"/>
          <w:vertAlign w:val="superscript"/>
        </w:rPr>
        <w:t>3</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drawing>
          <wp:inline distT="0" distB="0" distL="0" distR="0">
            <wp:extent cx="2092325" cy="716915"/>
            <wp:effectExtent l="0" t="0" r="3175" b="6985"/>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2325" cy="716915"/>
                    </a:xfrm>
                    <a:prstGeom prst="rect">
                      <a:avLst/>
                    </a:prstGeom>
                    <a:noFill/>
                    <a:ln>
                      <a:noFill/>
                    </a:ln>
                  </pic:spPr>
                </pic:pic>
              </a:graphicData>
            </a:graphic>
          </wp:inline>
        </w:drawing>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【解答】（1）将一张打印纸切去一半，剩余半张纸的“克重”不变；还是60g/m</w:t>
      </w:r>
      <w:r w:rsidRPr="00534432">
        <w:rPr>
          <w:rFonts w:ascii="宋体" w:hAnsi="宋体" w:hint="eastAsia"/>
          <w:color w:val="FF0000"/>
          <w:szCs w:val="21"/>
          <w:vertAlign w:val="superscript"/>
        </w:rPr>
        <w:t>2</w:t>
      </w:r>
      <w:r w:rsidRPr="00534432">
        <w:rPr>
          <w:rFonts w:ascii="宋体" w:hAnsi="宋体" w:hint="eastAsia"/>
          <w:color w:val="FF0000"/>
          <w:szCs w:val="21"/>
        </w:rPr>
        <w:t>；</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（2）一张纸的质量太小，甚至小于天平的分度值，无法直接称量，应该用累积法进行测量，先称出100张纸的总质量，再除以100。</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（3）由图可知，该包纸的总厚度为7cm﹣3cm＝4cm，</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一张这样的复印纸的厚度：d</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4cm</m:t>
            </m:r>
          </m:num>
          <m:den>
            <m:r>
              <w:rPr>
                <w:rFonts w:ascii="Cambria Math" w:eastAsia="新宋体" w:hAnsi="Cambria Math"/>
                <w:sz w:val="28"/>
                <w:szCs w:val="28"/>
              </w:rPr>
              <m:t>500</m:t>
            </m:r>
          </m:den>
        </m:f>
        <m:r>
          <w:rPr>
            <w:rFonts w:ascii="Cambria Math" w:eastAsia="新宋体" w:hAnsi="Cambria Math"/>
            <w:szCs w:val="21"/>
          </w:rPr>
          <m:t>=</m:t>
        </m:r>
      </m:oMath>
      <w:r w:rsidRPr="00534432">
        <w:rPr>
          <w:rFonts w:ascii="宋体" w:hAnsi="宋体" w:hint="eastAsia"/>
          <w:color w:val="FF0000"/>
          <w:szCs w:val="21"/>
        </w:rPr>
        <w:t>0.008cm＝8×10</w:t>
      </w:r>
      <w:r w:rsidRPr="00534432">
        <w:rPr>
          <w:rFonts w:ascii="宋体" w:hAnsi="宋体" w:hint="eastAsia"/>
          <w:color w:val="FF0000"/>
          <w:szCs w:val="21"/>
          <w:vertAlign w:val="superscript"/>
        </w:rPr>
        <w:t>﹣5</w:t>
      </w:r>
      <w:r w:rsidRPr="00534432">
        <w:rPr>
          <w:rFonts w:ascii="宋体" w:hAnsi="宋体" w:hint="eastAsia"/>
          <w:color w:val="FF0000"/>
          <w:szCs w:val="21"/>
        </w:rPr>
        <w:t>m；</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1m</w:t>
      </w:r>
      <w:r w:rsidRPr="00534432">
        <w:rPr>
          <w:rFonts w:ascii="宋体" w:hAnsi="宋体" w:hint="eastAsia"/>
          <w:color w:val="FF0000"/>
          <w:szCs w:val="21"/>
          <w:vertAlign w:val="superscript"/>
        </w:rPr>
        <w:t>2</w:t>
      </w:r>
      <w:r w:rsidRPr="00534432">
        <w:rPr>
          <w:rFonts w:ascii="宋体" w:hAnsi="宋体" w:hint="eastAsia"/>
          <w:color w:val="FF0000"/>
          <w:szCs w:val="21"/>
        </w:rPr>
        <w:t>复印纸的体积：V＝1m</w:t>
      </w:r>
      <w:r w:rsidRPr="00534432">
        <w:rPr>
          <w:rFonts w:ascii="宋体" w:hAnsi="宋体" w:hint="eastAsia"/>
          <w:color w:val="FF0000"/>
          <w:szCs w:val="21"/>
          <w:vertAlign w:val="superscript"/>
        </w:rPr>
        <w:t>2</w:t>
      </w:r>
      <w:r w:rsidRPr="00534432">
        <w:rPr>
          <w:rFonts w:ascii="宋体" w:hAnsi="宋体" w:hint="eastAsia"/>
          <w:color w:val="FF0000"/>
          <w:szCs w:val="21"/>
        </w:rPr>
        <w:t>×8×10</w:t>
      </w:r>
      <w:r w:rsidRPr="00534432">
        <w:rPr>
          <w:rFonts w:ascii="宋体" w:hAnsi="宋体" w:hint="eastAsia"/>
          <w:color w:val="FF0000"/>
          <w:szCs w:val="21"/>
          <w:vertAlign w:val="superscript"/>
        </w:rPr>
        <w:t>﹣5</w:t>
      </w:r>
      <w:r w:rsidRPr="00534432">
        <w:rPr>
          <w:rFonts w:ascii="宋体" w:hAnsi="宋体" w:hint="eastAsia"/>
          <w:color w:val="FF0000"/>
          <w:szCs w:val="21"/>
        </w:rPr>
        <w:t>m＝8×10</w:t>
      </w:r>
      <w:r w:rsidRPr="00534432">
        <w:rPr>
          <w:rFonts w:ascii="宋体" w:hAnsi="宋体" w:hint="eastAsia"/>
          <w:color w:val="FF0000"/>
          <w:szCs w:val="21"/>
          <w:vertAlign w:val="superscript"/>
        </w:rPr>
        <w:t>﹣4</w:t>
      </w:r>
      <w:r w:rsidRPr="00534432">
        <w:rPr>
          <w:rFonts w:ascii="宋体" w:hAnsi="宋体" w:hint="eastAsia"/>
          <w:color w:val="FF0000"/>
          <w:szCs w:val="21"/>
        </w:rPr>
        <w:t>m</w:t>
      </w:r>
      <w:r w:rsidRPr="00534432">
        <w:rPr>
          <w:rFonts w:ascii="宋体" w:hAnsi="宋体" w:hint="eastAsia"/>
          <w:color w:val="FF0000"/>
          <w:szCs w:val="21"/>
          <w:vertAlign w:val="superscript"/>
        </w:rPr>
        <w:t>3</w:t>
      </w:r>
      <w:r w:rsidRPr="00534432">
        <w:rPr>
          <w:rFonts w:ascii="宋体" w:hAnsi="宋体" w:hint="eastAsia"/>
          <w:color w:val="FF0000"/>
          <w:szCs w:val="21"/>
        </w:rPr>
        <w:t>，</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1m</w:t>
      </w:r>
      <w:r w:rsidRPr="00534432">
        <w:rPr>
          <w:rFonts w:ascii="宋体" w:hAnsi="宋体" w:hint="eastAsia"/>
          <w:color w:val="FF0000"/>
          <w:szCs w:val="21"/>
          <w:vertAlign w:val="superscript"/>
        </w:rPr>
        <w:t>2</w:t>
      </w:r>
      <w:r w:rsidRPr="00534432">
        <w:rPr>
          <w:rFonts w:ascii="宋体" w:hAnsi="宋体" w:hint="eastAsia"/>
          <w:color w:val="FF0000"/>
          <w:szCs w:val="21"/>
        </w:rPr>
        <w:t>复印纸的质量：m＝60g＝6×10</w:t>
      </w:r>
      <w:r w:rsidRPr="00534432">
        <w:rPr>
          <w:rFonts w:ascii="宋体" w:hAnsi="宋体" w:hint="eastAsia"/>
          <w:color w:val="FF0000"/>
          <w:szCs w:val="21"/>
          <w:vertAlign w:val="superscript"/>
        </w:rPr>
        <w:t>﹣2</w:t>
      </w:r>
      <w:r w:rsidRPr="00534432">
        <w:rPr>
          <w:rFonts w:ascii="宋体" w:hAnsi="宋体" w:hint="eastAsia"/>
          <w:color w:val="FF0000"/>
          <w:szCs w:val="21"/>
        </w:rPr>
        <w:t>kg；</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复印纸的密度为：</w:t>
      </w:r>
      <w:r w:rsidRPr="00534432">
        <w:rPr>
          <w:rFonts w:ascii="宋体" w:hAnsi="宋体"/>
          <w:color w:val="FF0000"/>
          <w:szCs w:val="21"/>
        </w:rPr>
        <w:t>ρ</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m</m:t>
            </m:r>
          </m:num>
          <m:den>
            <m:r>
              <w:rPr>
                <w:rFonts w:ascii="Cambria Math" w:eastAsia="新宋体" w:hAnsi="Cambria Math"/>
                <w:sz w:val="28"/>
                <w:szCs w:val="28"/>
              </w:rPr>
              <m:t>V</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6×1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-2</m:t>
                </m:r>
              </m:sup>
            </m:sSup>
            <m:r>
              <w:rPr>
                <w:rFonts w:ascii="Cambria Math" w:eastAsia="新宋体" w:hAnsi="Cambria Math"/>
                <w:sz w:val="28"/>
                <w:szCs w:val="28"/>
              </w:rPr>
              <m:t>kg</m:t>
            </m:r>
          </m:num>
          <m:den>
            <m:r>
              <w:rPr>
                <w:rFonts w:ascii="Cambria Math" w:eastAsia="新宋体" w:hAnsi="Cambria Math"/>
                <w:sz w:val="28"/>
                <w:szCs w:val="28"/>
              </w:rPr>
              <m:t>8×1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-5</m:t>
                </m:r>
              </m:sup>
            </m:sSup>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r>
          <w:rPr>
            <w:rFonts w:ascii="Cambria Math" w:eastAsia="新宋体" w:hAnsi="Cambria Math"/>
            <w:szCs w:val="21"/>
          </w:rPr>
          <m:t>=</m:t>
        </m:r>
      </m:oMath>
      <w:r w:rsidRPr="00534432">
        <w:rPr>
          <w:rFonts w:ascii="宋体" w:hAnsi="宋体" w:hint="eastAsia"/>
          <w:color w:val="FF0000"/>
          <w:szCs w:val="21"/>
        </w:rPr>
        <w:t>0.75×10</w:t>
      </w:r>
      <w:r w:rsidRPr="00534432">
        <w:rPr>
          <w:rFonts w:ascii="宋体" w:hAnsi="宋体" w:hint="eastAsia"/>
          <w:color w:val="FF0000"/>
          <w:szCs w:val="21"/>
          <w:vertAlign w:val="superscript"/>
        </w:rPr>
        <w:t>3</w:t>
      </w:r>
      <w:r w:rsidRPr="00534432">
        <w:rPr>
          <w:rFonts w:ascii="宋体" w:hAnsi="宋体" w:hint="eastAsia"/>
          <w:color w:val="FF0000"/>
          <w:szCs w:val="21"/>
        </w:rPr>
        <w:t>kg/m</w:t>
      </w:r>
      <w:r w:rsidRPr="00534432">
        <w:rPr>
          <w:rFonts w:ascii="宋体" w:hAnsi="宋体" w:hint="eastAsia"/>
          <w:color w:val="FF0000"/>
          <w:szCs w:val="21"/>
          <w:vertAlign w:val="superscript"/>
        </w:rPr>
        <w:t>3</w:t>
      </w:r>
      <w:r w:rsidRPr="00534432">
        <w:rPr>
          <w:rFonts w:ascii="宋体" w:hAnsi="宋体" w:hint="eastAsia"/>
          <w:color w:val="FF0000"/>
          <w:szCs w:val="21"/>
        </w:rPr>
        <w:t>。</w:t>
      </w:r>
    </w:p>
    <w:p w:rsidR="00952EF0" w:rsidRPr="00B95CE1" w:rsidRDefault="00952EF0" w:rsidP="00952EF0">
      <w:pPr>
        <w:spacing w:line="360" w:lineRule="auto"/>
        <w:ind w:leftChars="130" w:left="273" w:firstLine="200"/>
        <w:rPr>
          <w:rFonts w:ascii="宋体" w:hAnsi="宋体"/>
          <w:szCs w:val="21"/>
        </w:rPr>
      </w:pPr>
      <w:r w:rsidRPr="00534432">
        <w:rPr>
          <w:rFonts w:ascii="宋体" w:hAnsi="宋体" w:hint="eastAsia"/>
          <w:color w:val="FF0000"/>
          <w:szCs w:val="21"/>
        </w:rPr>
        <w:t>故答案为：（1）60；（2）A；（3）4；0.75×10</w:t>
      </w:r>
      <w:r w:rsidRPr="00534432">
        <w:rPr>
          <w:rFonts w:ascii="宋体" w:hAnsi="宋体" w:hint="eastAsia"/>
          <w:color w:val="FF0000"/>
          <w:szCs w:val="21"/>
          <w:vertAlign w:val="superscript"/>
        </w:rPr>
        <w:t>3</w:t>
      </w:r>
      <w:r w:rsidRPr="00534432">
        <w:rPr>
          <w:rFonts w:ascii="宋体" w:hAnsi="宋体" w:hint="eastAsia"/>
          <w:color w:val="FF0000"/>
          <w:szCs w:val="21"/>
        </w:rPr>
        <w:t>。</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16．（2020春•南京月考）在用天平测量矿石的质量时，应将天平放在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工作台上，游码移至标尺左端的</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处，发现指针左右摆动幅度如图甲所示，此时应将平衡螺母向</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（选填“左”或“右”）调节，使天平平衡。把矿石放到天平</w:t>
      </w:r>
      <w:r w:rsidRPr="00B95CE1">
        <w:rPr>
          <w:rFonts w:ascii="宋体" w:hAnsi="宋体" w:hint="eastAsia"/>
          <w:szCs w:val="21"/>
          <w:u w:val="single"/>
        </w:rPr>
        <w:t xml:space="preserve">　　</w:t>
      </w:r>
      <w:r w:rsidRPr="00B95CE1">
        <w:rPr>
          <w:rFonts w:ascii="宋体" w:hAnsi="宋体" w:hint="eastAsia"/>
          <w:szCs w:val="21"/>
        </w:rPr>
        <w:t>盘，当右盘中所加砝码和游码的位置如图乙所示时，天平再次平衡。则矿石的质量是</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g。</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drawing>
          <wp:inline distT="0" distB="0" distL="0" distR="0">
            <wp:extent cx="3496945" cy="1119505"/>
            <wp:effectExtent l="0" t="0" r="8255" b="4445"/>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96945" cy="1119505"/>
                    </a:xfrm>
                    <a:prstGeom prst="rect">
                      <a:avLst/>
                    </a:prstGeom>
                    <a:noFill/>
                    <a:ln>
                      <a:noFill/>
                    </a:ln>
                  </pic:spPr>
                </pic:pic>
              </a:graphicData>
            </a:graphic>
          </wp:inline>
        </w:drawing>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lastRenderedPageBreak/>
        <w:t>【解答】</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在用天平测量矿石的质量时，应将天平放在水平工作台上，游码移至标尺左端的零刻度线处。</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由图甲可知，指针偏左，说明左盘的质量偏大，此时应将平衡螺母向右调节，使天平平衡；</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矿石放到天平左盘，当右盘中所加砝码和游码的位置如图乙时，天平再次平衡，则矿石的质量为50g+20g+5g+3.4g＝78.4g。</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故答案为：水平；零刻度线；右；左；78.4。</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17．（2019秋•任丘市期末）劣质的装修材料含有较多的甲醛、苯、二甲笨等有毒有机物，用来装修房屋，会造成室内环境污染，这是因为有毒有机物向室内空气慢慢扩散，这种现象在夏天时特别严重，因为</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越高，扩散越剧烈。金属棒很难被拉伸，说明分子之间存在着</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解答】（1）组成这些有毒有机物的分子永不停息地做无规则的运动，通过扩散有毒物质充满整个空间，造成室内环境污染；夏天天气比较炎热，物体温度较高，温度越高，分子的无规则运动越剧烈，污染会更严重；</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（2）因为分子间存在引力，所以金属棒很难被拉伸。</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故答案为：温度；引力。</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18．（2019秋•泸县期末）盛夏时节，百花绽放，四溢的花香引来了长喙天蛾悬浮在空中吸食花蜜，如图所示。从物理学的角度分析，花香四溢是</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现象。寒冬料峭，初雪交融，雪中花朵的花香浓度会变</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，这说明分子运动的剧烈程度和</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有关。</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drawing>
          <wp:inline distT="0" distB="0" distL="0" distR="0">
            <wp:extent cx="1353185" cy="951230"/>
            <wp:effectExtent l="0" t="0" r="0" b="1270"/>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53185" cy="951230"/>
                    </a:xfrm>
                    <a:prstGeom prst="rect">
                      <a:avLst/>
                    </a:prstGeom>
                    <a:noFill/>
                    <a:ln>
                      <a:noFill/>
                    </a:ln>
                  </pic:spPr>
                </pic:pic>
              </a:graphicData>
            </a:graphic>
          </wp:inline>
        </w:drawing>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【解答】四溢的花香引来了长喙天蛾采蜜，它们能闻到阵阵的花香，是由于花香分子在不停的做无规则运动，扩散到空气之中；</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寒冬料峭，初雪交融，温度较低，分子的热运动越缓慢，扩散就越慢，故雪中花朵的花香浓度会变淡；说明分子的热运动与温度有关。</w:t>
      </w:r>
    </w:p>
    <w:p w:rsidR="00952EF0" w:rsidRPr="00534432" w:rsidRDefault="00952EF0" w:rsidP="00952EF0">
      <w:pPr>
        <w:spacing w:line="360" w:lineRule="auto"/>
        <w:ind w:leftChars="130" w:left="273" w:firstLine="200"/>
        <w:rPr>
          <w:rFonts w:ascii="宋体" w:hAnsi="宋体"/>
          <w:color w:val="FF0000"/>
          <w:szCs w:val="21"/>
        </w:rPr>
      </w:pPr>
      <w:r w:rsidRPr="00534432">
        <w:rPr>
          <w:rFonts w:ascii="宋体" w:hAnsi="宋体" w:hint="eastAsia"/>
          <w:color w:val="FF0000"/>
          <w:szCs w:val="21"/>
        </w:rPr>
        <w:t>故答案为：扩散；淡；温度。</w:t>
      </w:r>
    </w:p>
    <w:p w:rsidR="00952EF0" w:rsidRPr="00B95CE1" w:rsidRDefault="00952EF0" w:rsidP="00952EF0">
      <w:pPr>
        <w:spacing w:line="360" w:lineRule="auto"/>
        <w:ind w:firstLine="200"/>
        <w:rPr>
          <w:rFonts w:ascii="宋体" w:hAnsi="宋体"/>
          <w:szCs w:val="21"/>
        </w:rPr>
      </w:pPr>
      <w:r w:rsidRPr="00B95CE1">
        <w:rPr>
          <w:rFonts w:ascii="宋体" w:hAnsi="宋体" w:hint="eastAsia"/>
          <w:b/>
          <w:szCs w:val="21"/>
        </w:rPr>
        <w:t>三．实验探究题（</w:t>
      </w:r>
      <w:r>
        <w:rPr>
          <w:rFonts w:ascii="宋体" w:hAnsi="宋体" w:hint="eastAsia"/>
          <w:b/>
          <w:szCs w:val="21"/>
        </w:rPr>
        <w:t>每空1分，</w:t>
      </w:r>
      <w:r w:rsidRPr="00B95CE1">
        <w:rPr>
          <w:rFonts w:ascii="宋体" w:hAnsi="宋体" w:hint="eastAsia"/>
          <w:b/>
          <w:szCs w:val="21"/>
        </w:rPr>
        <w:t>共</w:t>
      </w:r>
      <w:r>
        <w:rPr>
          <w:rFonts w:ascii="宋体" w:hAnsi="宋体" w:hint="eastAsia"/>
          <w:b/>
          <w:szCs w:val="21"/>
        </w:rPr>
        <w:t>30分。</w:t>
      </w:r>
      <w:r w:rsidRPr="00B95CE1">
        <w:rPr>
          <w:rFonts w:ascii="宋体" w:hAnsi="宋体" w:hint="eastAsia"/>
          <w:b/>
          <w:szCs w:val="21"/>
        </w:rPr>
        <w:t>）</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lastRenderedPageBreak/>
        <w:t>19．（2019秋•交城县期末）小明同学为了探究扩散问题而设计了如下一系列实验：</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drawing>
          <wp:inline distT="0" distB="0" distL="0" distR="0">
            <wp:extent cx="4667250" cy="1119505"/>
            <wp:effectExtent l="0" t="0" r="0" b="4445"/>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7250" cy="1119505"/>
                    </a:xfrm>
                    <a:prstGeom prst="rect">
                      <a:avLst/>
                    </a:prstGeom>
                    <a:noFill/>
                    <a:ln>
                      <a:noFill/>
                    </a:ln>
                  </pic:spPr>
                </pic:pic>
              </a:graphicData>
            </a:graphic>
          </wp:inline>
        </w:drawing>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（1）通过A实验可发现：</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（2）B实验你认为有什么不妥：</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（3）小明设计的实验都是在相同的环境下做的。他把上述实验修改后，再把A、B、C三个实验放在一起进行综合分析比较，最后他得出如下结论：</w:t>
      </w:r>
      <w:r w:rsidRPr="00B95CE1">
        <w:rPr>
          <w:rFonts w:ascii="宋体" w:hAnsi="宋体"/>
          <w:szCs w:val="21"/>
        </w:rPr>
        <w:t>①</w:t>
      </w:r>
      <w:r w:rsidRPr="00B95CE1">
        <w:rPr>
          <w:rFonts w:ascii="宋体" w:hAnsi="宋体" w:hint="eastAsia"/>
          <w:szCs w:val="21"/>
        </w:rPr>
        <w:t>扩散现象说明分子在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r w:rsidRPr="00B95CE1">
        <w:rPr>
          <w:rFonts w:ascii="宋体" w:hAnsi="宋体"/>
          <w:szCs w:val="21"/>
        </w:rPr>
        <w:t>②</w:t>
      </w:r>
      <w:r w:rsidRPr="00B95CE1">
        <w:rPr>
          <w:rFonts w:ascii="宋体" w:hAnsi="宋体" w:hint="eastAsia"/>
          <w:szCs w:val="21"/>
        </w:rPr>
        <w:t>在物质的三种状态中，</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态的扩散现象最明显。</w:t>
      </w:r>
    </w:p>
    <w:p w:rsidR="00952EF0" w:rsidRPr="00241E5C" w:rsidRDefault="00952EF0" w:rsidP="00952EF0">
      <w:pPr>
        <w:spacing w:line="360" w:lineRule="auto"/>
        <w:ind w:leftChars="130" w:left="273" w:firstLine="200"/>
        <w:rPr>
          <w:rFonts w:ascii="宋体" w:hAnsi="宋体"/>
          <w:color w:val="FF0000"/>
          <w:szCs w:val="21"/>
        </w:rPr>
      </w:pPr>
      <w:r w:rsidRPr="00241E5C">
        <w:rPr>
          <w:rFonts w:ascii="宋体" w:hAnsi="宋体" w:hint="eastAsia"/>
          <w:color w:val="FF0000"/>
          <w:szCs w:val="21"/>
        </w:rPr>
        <w:t>【解答】</w:t>
      </w:r>
    </w:p>
    <w:p w:rsidR="00952EF0" w:rsidRPr="00241E5C" w:rsidRDefault="00952EF0" w:rsidP="00952EF0">
      <w:pPr>
        <w:spacing w:line="360" w:lineRule="auto"/>
        <w:ind w:leftChars="130" w:left="273" w:firstLine="200"/>
        <w:rPr>
          <w:rFonts w:ascii="宋体" w:hAnsi="宋体"/>
          <w:color w:val="FF0000"/>
          <w:szCs w:val="21"/>
        </w:rPr>
      </w:pPr>
      <w:r w:rsidRPr="00241E5C">
        <w:rPr>
          <w:rFonts w:ascii="宋体" w:hAnsi="宋体" w:hint="eastAsia"/>
          <w:color w:val="FF0000"/>
          <w:szCs w:val="21"/>
        </w:rPr>
        <w:t>（1）墨水在热水和冷水中扩散快慢不同，在热水中扩散快，说明温度越高，分子的无规则运动越剧烈；</w:t>
      </w:r>
    </w:p>
    <w:p w:rsidR="00952EF0" w:rsidRPr="00241E5C" w:rsidRDefault="00952EF0" w:rsidP="00952EF0">
      <w:pPr>
        <w:spacing w:line="360" w:lineRule="auto"/>
        <w:ind w:leftChars="130" w:left="273" w:firstLine="200"/>
        <w:rPr>
          <w:rFonts w:ascii="宋体" w:hAnsi="宋体"/>
          <w:color w:val="FF0000"/>
          <w:szCs w:val="21"/>
        </w:rPr>
      </w:pPr>
      <w:r w:rsidRPr="00241E5C">
        <w:rPr>
          <w:rFonts w:ascii="宋体" w:hAnsi="宋体" w:hint="eastAsia"/>
          <w:color w:val="FF0000"/>
          <w:szCs w:val="21"/>
        </w:rPr>
        <w:t>（2）二氧化氮的密度大于空气的密度，如果把二氧化氮气体放到上方的话，由于自身密度大的缘故，二氧化氮分子也会下沉到下方的空气瓶子中去，就不能说明分子在不停地做无规则运动，因此要把密度小的空气瓶子放到上方，把装二氧化氮的瓶子放在下方；</w:t>
      </w:r>
    </w:p>
    <w:p w:rsidR="00952EF0" w:rsidRPr="00241E5C" w:rsidRDefault="00952EF0" w:rsidP="00952EF0">
      <w:pPr>
        <w:spacing w:line="360" w:lineRule="auto"/>
        <w:ind w:leftChars="130" w:left="273" w:firstLine="200"/>
        <w:rPr>
          <w:rFonts w:ascii="宋体" w:hAnsi="宋体"/>
          <w:color w:val="FF0000"/>
          <w:szCs w:val="21"/>
        </w:rPr>
      </w:pPr>
      <w:r w:rsidRPr="00241E5C">
        <w:rPr>
          <w:rFonts w:ascii="宋体" w:hAnsi="宋体" w:hint="eastAsia"/>
          <w:color w:val="FF0000"/>
          <w:szCs w:val="21"/>
        </w:rPr>
        <w:t>（3）</w:t>
      </w:r>
      <w:r w:rsidRPr="00241E5C">
        <w:rPr>
          <w:rFonts w:ascii="宋体" w:hAnsi="宋体"/>
          <w:color w:val="FF0000"/>
          <w:szCs w:val="21"/>
        </w:rPr>
        <w:t>①</w:t>
      </w:r>
      <w:r w:rsidRPr="00241E5C">
        <w:rPr>
          <w:rFonts w:ascii="宋体" w:hAnsi="宋体" w:hint="eastAsia"/>
          <w:color w:val="FF0000"/>
          <w:szCs w:val="21"/>
        </w:rPr>
        <w:t>扩散现象说明了组成物质的分子在不停地做无规则运动；</w:t>
      </w:r>
    </w:p>
    <w:p w:rsidR="00952EF0" w:rsidRPr="00241E5C" w:rsidRDefault="00952EF0" w:rsidP="00952EF0">
      <w:pPr>
        <w:spacing w:line="360" w:lineRule="auto"/>
        <w:ind w:leftChars="130" w:left="273" w:firstLine="200"/>
        <w:rPr>
          <w:rFonts w:ascii="宋体" w:hAnsi="宋体"/>
          <w:color w:val="FF0000"/>
          <w:szCs w:val="21"/>
        </w:rPr>
      </w:pPr>
      <w:r w:rsidRPr="00241E5C">
        <w:rPr>
          <w:rFonts w:ascii="宋体" w:hAnsi="宋体"/>
          <w:color w:val="FF0000"/>
          <w:szCs w:val="21"/>
        </w:rPr>
        <w:t>②</w:t>
      </w:r>
      <w:r w:rsidRPr="00241E5C">
        <w:rPr>
          <w:rFonts w:ascii="宋体" w:hAnsi="宋体" w:hint="eastAsia"/>
          <w:color w:val="FF0000"/>
          <w:szCs w:val="21"/>
        </w:rPr>
        <w:t>由实验可知，气态物质间扩散最快，固态物质间扩散最慢。</w:t>
      </w:r>
    </w:p>
    <w:p w:rsidR="00952EF0" w:rsidRPr="00241E5C" w:rsidRDefault="00952EF0" w:rsidP="00952EF0">
      <w:pPr>
        <w:spacing w:line="360" w:lineRule="auto"/>
        <w:ind w:leftChars="130" w:left="273" w:firstLine="200"/>
        <w:rPr>
          <w:rFonts w:ascii="宋体" w:hAnsi="宋体"/>
          <w:color w:val="FF0000"/>
          <w:szCs w:val="21"/>
        </w:rPr>
      </w:pPr>
      <w:r w:rsidRPr="00241E5C">
        <w:rPr>
          <w:rFonts w:ascii="宋体" w:hAnsi="宋体" w:hint="eastAsia"/>
          <w:color w:val="FF0000"/>
          <w:szCs w:val="21"/>
        </w:rPr>
        <w:t>故答案为：（1）墨水在热水中扩散的快；（2）装空气的瓶子应放在上面，因为空气的密度小于二氧化氮的密度；（3）</w:t>
      </w:r>
      <w:r w:rsidRPr="00241E5C">
        <w:rPr>
          <w:rFonts w:ascii="宋体" w:hAnsi="宋体"/>
          <w:color w:val="FF0000"/>
          <w:szCs w:val="21"/>
        </w:rPr>
        <w:t>①</w:t>
      </w:r>
      <w:r w:rsidRPr="00241E5C">
        <w:rPr>
          <w:rFonts w:ascii="宋体" w:hAnsi="宋体" w:hint="eastAsia"/>
          <w:color w:val="FF0000"/>
          <w:szCs w:val="21"/>
        </w:rPr>
        <w:t>不停地做无规则运动；</w:t>
      </w:r>
      <w:r w:rsidRPr="00241E5C">
        <w:rPr>
          <w:rFonts w:ascii="宋体" w:hAnsi="宋体"/>
          <w:color w:val="FF0000"/>
          <w:szCs w:val="21"/>
        </w:rPr>
        <w:t>②</w:t>
      </w:r>
      <w:r w:rsidRPr="00241E5C">
        <w:rPr>
          <w:rFonts w:ascii="宋体" w:hAnsi="宋体" w:hint="eastAsia"/>
          <w:color w:val="FF0000"/>
          <w:szCs w:val="21"/>
        </w:rPr>
        <w:t>气。</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20．（2019春•淮安区期中）如图所示，每一个卡通小人代表一个分子，建立甲、乙、丙三种物质的微观模型。物质的密度与其内部分子排列的紧密程度有关，且</w:t>
      </w:r>
      <w:r w:rsidRPr="00B95CE1">
        <w:rPr>
          <w:rFonts w:ascii="宋体" w:hAnsi="宋体"/>
          <w:szCs w:val="21"/>
        </w:rPr>
        <w:t>ρ</w:t>
      </w:r>
      <w:r w:rsidRPr="00B95CE1">
        <w:rPr>
          <w:rFonts w:ascii="宋体" w:hAnsi="宋体" w:hint="eastAsia"/>
          <w:szCs w:val="21"/>
          <w:vertAlign w:val="subscript"/>
        </w:rPr>
        <w:t>甲</w:t>
      </w:r>
      <w:r w:rsidRPr="00B95CE1">
        <w:rPr>
          <w:rFonts w:ascii="宋体" w:hAnsi="宋体" w:hint="eastAsia"/>
          <w:szCs w:val="21"/>
        </w:rPr>
        <w:t>＞</w:t>
      </w:r>
      <w:r w:rsidRPr="00B95CE1">
        <w:rPr>
          <w:rFonts w:ascii="宋体" w:hAnsi="宋体"/>
          <w:szCs w:val="21"/>
        </w:rPr>
        <w:t>ρ</w:t>
      </w:r>
      <w:r w:rsidRPr="00B95CE1">
        <w:rPr>
          <w:rFonts w:ascii="宋体" w:hAnsi="宋体" w:hint="eastAsia"/>
          <w:szCs w:val="21"/>
          <w:vertAlign w:val="subscript"/>
        </w:rPr>
        <w:t>乙</w:t>
      </w:r>
      <w:r w:rsidRPr="00B95CE1">
        <w:rPr>
          <w:rFonts w:ascii="宋体" w:hAnsi="宋体" w:hint="eastAsia"/>
          <w:szCs w:val="21"/>
        </w:rPr>
        <w:t>＞</w:t>
      </w:r>
      <w:r w:rsidRPr="00B95CE1">
        <w:rPr>
          <w:rFonts w:ascii="宋体" w:hAnsi="宋体"/>
          <w:szCs w:val="21"/>
        </w:rPr>
        <w:t>ρ</w:t>
      </w:r>
      <w:r w:rsidRPr="00B95CE1">
        <w:rPr>
          <w:rFonts w:ascii="宋体" w:hAnsi="宋体" w:hint="eastAsia"/>
          <w:szCs w:val="21"/>
          <w:vertAlign w:val="subscript"/>
        </w:rPr>
        <w:t>丙</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drawing>
          <wp:inline distT="0" distB="0" distL="0" distR="0">
            <wp:extent cx="4513580" cy="1236345"/>
            <wp:effectExtent l="0" t="0" r="1270" b="1905"/>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13580" cy="1236345"/>
                    </a:xfrm>
                    <a:prstGeom prst="rect">
                      <a:avLst/>
                    </a:prstGeom>
                    <a:noFill/>
                    <a:ln>
                      <a:noFill/>
                    </a:ln>
                  </pic:spPr>
                </pic:pic>
              </a:graphicData>
            </a:graphic>
          </wp:inline>
        </w:drawing>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（1）乙模型代表的是液体，则甲模型代表的是</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体，丙模型代表的是</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体（选填“气”、“液”和“固”）。</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lastRenderedPageBreak/>
        <w:t>（2）物质密度与其内部粒子排列紧密程度的关系是</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（3）用卡通小人的微观模型，解释</w:t>
      </w:r>
      <w:r w:rsidRPr="00B95CE1">
        <w:rPr>
          <w:rFonts w:ascii="宋体" w:hAnsi="宋体"/>
          <w:szCs w:val="21"/>
        </w:rPr>
        <w:t>①</w:t>
      </w:r>
      <w:r w:rsidRPr="00B95CE1">
        <w:rPr>
          <w:rFonts w:ascii="宋体" w:hAnsi="宋体" w:hint="eastAsia"/>
          <w:szCs w:val="21"/>
        </w:rPr>
        <w:t>气体没有固定的体积；</w:t>
      </w:r>
      <w:r w:rsidRPr="00B95CE1">
        <w:rPr>
          <w:rFonts w:ascii="宋体" w:hAnsi="宋体"/>
          <w:szCs w:val="21"/>
        </w:rPr>
        <w:t>②</w:t>
      </w:r>
      <w:r w:rsidRPr="00B95CE1">
        <w:rPr>
          <w:rFonts w:ascii="宋体" w:hAnsi="宋体" w:hint="eastAsia"/>
          <w:szCs w:val="21"/>
        </w:rPr>
        <w:t>固体很难被压缩和分开；</w:t>
      </w:r>
      <w:r w:rsidRPr="00B95CE1">
        <w:rPr>
          <w:rFonts w:ascii="宋体" w:hAnsi="宋体"/>
          <w:szCs w:val="21"/>
        </w:rPr>
        <w:t>③</w:t>
      </w:r>
      <w:r w:rsidRPr="00B95CE1">
        <w:rPr>
          <w:rFonts w:ascii="宋体" w:hAnsi="宋体" w:hint="eastAsia"/>
          <w:szCs w:val="21"/>
        </w:rPr>
        <w:t>酒精和水混合体积变小。</w:t>
      </w:r>
      <w:r w:rsidRPr="00B95CE1">
        <w:rPr>
          <w:rFonts w:ascii="宋体" w:hAnsi="宋体"/>
          <w:szCs w:val="21"/>
        </w:rPr>
        <w:t>①</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r w:rsidRPr="00B95CE1">
        <w:rPr>
          <w:rFonts w:ascii="宋体" w:hAnsi="宋体"/>
          <w:szCs w:val="21"/>
        </w:rPr>
        <w:t>②</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w:t>
      </w:r>
      <w:r w:rsidRPr="00B95CE1">
        <w:rPr>
          <w:rFonts w:ascii="宋体" w:hAnsi="宋体"/>
          <w:szCs w:val="21"/>
        </w:rPr>
        <w:t>③</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【解答】（1）由示意图可知：甲物质分子间隙较小，排列紧密，为固体，乙物质分子间隙较大，为液体，丙物质分子间隙最大，为气体；</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（2）已知甲、乙、丙三种物质的密度关系是</w:t>
      </w:r>
      <w:r w:rsidRPr="000E5D43">
        <w:rPr>
          <w:rFonts w:ascii="宋体" w:hAnsi="宋体"/>
          <w:color w:val="FF0000"/>
          <w:szCs w:val="21"/>
        </w:rPr>
        <w:t>ρ</w:t>
      </w:r>
      <w:r w:rsidRPr="000E5D43">
        <w:rPr>
          <w:rFonts w:ascii="宋体" w:hAnsi="宋体" w:hint="eastAsia"/>
          <w:color w:val="FF0000"/>
          <w:szCs w:val="21"/>
          <w:vertAlign w:val="subscript"/>
        </w:rPr>
        <w:t>甲</w:t>
      </w:r>
      <w:r w:rsidRPr="000E5D43">
        <w:rPr>
          <w:rFonts w:ascii="宋体" w:hAnsi="宋体" w:hint="eastAsia"/>
          <w:color w:val="FF0000"/>
          <w:szCs w:val="21"/>
        </w:rPr>
        <w:t>＞</w:t>
      </w:r>
      <w:r w:rsidRPr="000E5D43">
        <w:rPr>
          <w:rFonts w:ascii="宋体" w:hAnsi="宋体"/>
          <w:color w:val="FF0000"/>
          <w:szCs w:val="21"/>
        </w:rPr>
        <w:t>ρ</w:t>
      </w:r>
      <w:r w:rsidRPr="000E5D43">
        <w:rPr>
          <w:rFonts w:ascii="宋体" w:hAnsi="宋体" w:hint="eastAsia"/>
          <w:color w:val="FF0000"/>
          <w:szCs w:val="21"/>
          <w:vertAlign w:val="subscript"/>
        </w:rPr>
        <w:t>乙</w:t>
      </w:r>
      <w:r w:rsidRPr="000E5D43">
        <w:rPr>
          <w:rFonts w:ascii="宋体" w:hAnsi="宋体" w:hint="eastAsia"/>
          <w:color w:val="FF0000"/>
          <w:szCs w:val="21"/>
        </w:rPr>
        <w:t>＞</w:t>
      </w:r>
      <w:r w:rsidRPr="000E5D43">
        <w:rPr>
          <w:rFonts w:ascii="宋体" w:hAnsi="宋体"/>
          <w:color w:val="FF0000"/>
          <w:szCs w:val="21"/>
        </w:rPr>
        <w:t>ρ</w:t>
      </w:r>
      <w:r w:rsidRPr="000E5D43">
        <w:rPr>
          <w:rFonts w:ascii="宋体" w:hAnsi="宋体" w:hint="eastAsia"/>
          <w:color w:val="FF0000"/>
          <w:szCs w:val="21"/>
          <w:vertAlign w:val="subscript"/>
        </w:rPr>
        <w:t>丙</w:t>
      </w:r>
      <w:r w:rsidRPr="000E5D43">
        <w:rPr>
          <w:rFonts w:ascii="宋体" w:hAnsi="宋体" w:hint="eastAsia"/>
          <w:color w:val="FF0000"/>
          <w:szCs w:val="21"/>
        </w:rPr>
        <w:t>，说明物质的密度与其内部粒子排列紧密程度有关，并且内部粒子排列紧密程度越大，间隙越小，物质密度越大；</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3）在固体中，分子力的作用比较强，很难被压缩和分开，因此固体有一定的形状和体积；在液体中，分子力的作用较弱，分子在一定限度内可以运动。因而，液体没有确定的形状，但占有一定的体积；在气体中，分子力的作用更弱了，因此气体分子能自由地沿各个方向运动。因而，气体没有固定的形状，也没有确定的体积；分子之间存在间隙，故酒精和水混合体积变小。</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故答案为：（1）固；气；（2）内部粒子排列越紧密，物质的密度越大；（3）</w:t>
      </w:r>
      <w:r w:rsidRPr="000E5D43">
        <w:rPr>
          <w:rFonts w:ascii="宋体" w:hAnsi="宋体"/>
          <w:color w:val="FF0000"/>
          <w:szCs w:val="21"/>
        </w:rPr>
        <w:t>①</w:t>
      </w:r>
      <w:r w:rsidRPr="000E5D43">
        <w:rPr>
          <w:rFonts w:ascii="宋体" w:hAnsi="宋体" w:hint="eastAsia"/>
          <w:color w:val="FF0000"/>
          <w:szCs w:val="21"/>
        </w:rPr>
        <w:t>气体分子间距离很大能自由的在所处空间到处运动，充满所能到达的全部空间；</w:t>
      </w:r>
      <w:r w:rsidRPr="000E5D43">
        <w:rPr>
          <w:rFonts w:ascii="宋体" w:hAnsi="宋体"/>
          <w:color w:val="FF0000"/>
          <w:szCs w:val="21"/>
        </w:rPr>
        <w:t>②</w:t>
      </w:r>
      <w:r w:rsidRPr="000E5D43">
        <w:rPr>
          <w:rFonts w:ascii="宋体" w:hAnsi="宋体" w:hint="eastAsia"/>
          <w:color w:val="FF0000"/>
          <w:szCs w:val="21"/>
        </w:rPr>
        <w:t>固体分子有规律地排在一起，分子只能在固定的位置附近振动，不容易分开，也不容易再靠近；</w:t>
      </w:r>
      <w:r w:rsidRPr="000E5D43">
        <w:rPr>
          <w:rFonts w:ascii="宋体" w:hAnsi="宋体"/>
          <w:color w:val="FF0000"/>
          <w:szCs w:val="21"/>
        </w:rPr>
        <w:t>③</w:t>
      </w:r>
      <w:r w:rsidRPr="000E5D43">
        <w:rPr>
          <w:rFonts w:ascii="宋体" w:hAnsi="宋体" w:hint="eastAsia"/>
          <w:color w:val="FF0000"/>
          <w:szCs w:val="21"/>
        </w:rPr>
        <w:t>酒精和水均为液体，分子间距离比固体大，分子间存在空隙，混合后彼此间的分子相互进入空隙中，总的体积变小。</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21．（2019秋•衡山县月考）（1）如图甲，把一块玻璃板用弹簧测力计拉出水面时观察到弹簧测力计示数</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（前两空选填“变大”“不变”或“变小”），离开水面后弹簧测力计示数</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，该实验说明分子间存在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952EF0" w:rsidRPr="000E5D43" w:rsidRDefault="00952EF0" w:rsidP="00952EF0">
      <w:pPr>
        <w:spacing w:line="360" w:lineRule="auto"/>
        <w:ind w:leftChars="130" w:left="273" w:firstLine="200"/>
        <w:rPr>
          <w:rFonts w:ascii="宋体" w:hAnsi="宋体"/>
          <w:szCs w:val="21"/>
          <w:u w:val="single"/>
        </w:rPr>
      </w:pPr>
      <w:r w:rsidRPr="00B95CE1">
        <w:rPr>
          <w:rFonts w:ascii="宋体" w:hAnsi="宋体" w:hint="eastAsia"/>
          <w:szCs w:val="21"/>
        </w:rPr>
        <w:t>（2）如图乙所示，分别将墨水滴入热水和冷水中，可以看到墨水渐在水中散开说明分子在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；比较两瓶中的现象，发现墨水在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（选填“热水”或“冷水”）瓶中扩散得快，该实验说明</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2435860" cy="1228725"/>
            <wp:effectExtent l="0" t="0" r="2540" b="9525"/>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35860" cy="1228725"/>
                    </a:xfrm>
                    <a:prstGeom prst="rect">
                      <a:avLst/>
                    </a:prstGeom>
                    <a:noFill/>
                    <a:ln>
                      <a:noFill/>
                    </a:ln>
                  </pic:spPr>
                </pic:pic>
              </a:graphicData>
            </a:graphic>
          </wp:inline>
        </w:drawing>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解答】（1）因为玻璃和水接触在一起，并且玻璃分子和水分子间的距离在引力作用的范围内，故水分子和玻璃分子之间存在相互作用的引力，弹簧测力计的示数变大；玻璃板离开水面时，分子间距离较大，水分子和玻璃分子之间没有引力，弹簧测力计示数变小；该实验说明物质分子间存在相互作用的引力。</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（2）将墨水滴入热水和冷水中，墨水在水中散开是分子无规则运动的结果，说明分子在永不停息地做无规则运动；</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热水的温度高，分子运动剧烈，墨水在热水中扩散得快，说明温度越高，分子运动越剧烈。</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故答案为：（1）变大；变小；引力；（2）永不停息地做无规则运动；热水；温度越高，分子运动越剧烈。</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22．（2019秋•揭阳校级月考）用如图1的装置演示气体扩散现象，其中一瓶装有密度比空气大的红棕色二氧化氮气体，另一瓶装有空气。</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（1）为了有力地证明气体发生扩散，装二氧化氮气体的应是</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瓶。（填“A”或“B”）</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（2）根据</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现象可知气体发生了扩散。扩散现象说明气体分子</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（3）若实验温度分别为</w:t>
      </w:r>
      <w:r w:rsidRPr="00B95CE1">
        <w:rPr>
          <w:rFonts w:ascii="宋体" w:hAnsi="宋体"/>
          <w:szCs w:val="21"/>
        </w:rPr>
        <w:t>①</w:t>
      </w:r>
      <w:r w:rsidRPr="00B95CE1">
        <w:rPr>
          <w:rFonts w:ascii="宋体" w:hAnsi="宋体" w:hint="eastAsia"/>
          <w:szCs w:val="21"/>
        </w:rPr>
        <w:t>0℃，</w:t>
      </w:r>
      <w:r w:rsidRPr="00B95CE1">
        <w:rPr>
          <w:rFonts w:ascii="宋体" w:hAnsi="宋体"/>
          <w:szCs w:val="21"/>
        </w:rPr>
        <w:t>②</w:t>
      </w:r>
      <w:r w:rsidRPr="00B95CE1">
        <w:rPr>
          <w:rFonts w:ascii="宋体" w:hAnsi="宋体" w:hint="eastAsia"/>
          <w:szCs w:val="21"/>
        </w:rPr>
        <w:t>4℃，</w:t>
      </w:r>
      <w:r w:rsidRPr="00B95CE1">
        <w:rPr>
          <w:rFonts w:ascii="宋体" w:hAnsi="宋体"/>
          <w:szCs w:val="21"/>
        </w:rPr>
        <w:t>③</w:t>
      </w:r>
      <w:r w:rsidRPr="00B95CE1">
        <w:rPr>
          <w:rFonts w:ascii="宋体" w:hAnsi="宋体" w:hint="eastAsia"/>
          <w:szCs w:val="21"/>
        </w:rPr>
        <w:t>20℃，</w:t>
      </w:r>
      <w:r w:rsidRPr="00B95CE1">
        <w:rPr>
          <w:rFonts w:ascii="宋体" w:hAnsi="宋体"/>
          <w:szCs w:val="21"/>
        </w:rPr>
        <w:t>④</w:t>
      </w:r>
      <w:r w:rsidRPr="00B95CE1">
        <w:rPr>
          <w:rFonts w:ascii="宋体" w:hAnsi="宋体" w:hint="eastAsia"/>
          <w:szCs w:val="21"/>
        </w:rPr>
        <w:t>30℃，则在</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（选填序号）温度下气体扩散最快。</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（4）如图2所示，用细线把很干净的玻璃板吊在弹簧测力计的下面，记下测力计的读数；然后使玻璃板水平接触水面，稍稍向上拉玻璃板，在玻璃板离开水面之前，弹簧测力计读数</w:t>
      </w:r>
      <w:r w:rsidRPr="00B95CE1">
        <w:rPr>
          <w:rFonts w:ascii="宋体" w:hAnsi="宋体" w:hint="eastAsia"/>
          <w:szCs w:val="21"/>
          <w:u w:val="single"/>
        </w:rPr>
        <w:t xml:space="preserve">　　</w:t>
      </w:r>
      <w:r w:rsidRPr="00B95CE1">
        <w:rPr>
          <w:rFonts w:ascii="宋体" w:hAnsi="宋体" w:hint="eastAsia"/>
          <w:szCs w:val="21"/>
        </w:rPr>
        <w:t>（填“变大”、“变小”或“不变”），这个现象说明分子间存在</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2055495" cy="1755775"/>
            <wp:effectExtent l="0" t="0" r="1905" b="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55495" cy="1755775"/>
                    </a:xfrm>
                    <a:prstGeom prst="rect">
                      <a:avLst/>
                    </a:prstGeom>
                    <a:noFill/>
                    <a:ln>
                      <a:noFill/>
                    </a:ln>
                  </pic:spPr>
                </pic:pic>
              </a:graphicData>
            </a:graphic>
          </wp:inline>
        </w:drawing>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【解答】</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1）二氧化氮的密度大于空气的密度，如果把二氧化氮气体放到上方的话，由于自身密度大的缘故，二氧化氮分子也会下沉到下方的空气瓶子中去，就不能说明分子在不停地做无规则运动，因此要把密度小的空气瓶子放到上方，把二氧化氮放在下方；</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（2）将两个瓶口对在一起，二氧化氮气体分子会向空气中运动，所以下面瓶内的气体颜色会变淡，上瓶内的气体颜色会变红，表明气体发生了扩散现象，这说明分子在不停地做无规则运动；</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（3）分子无规则运动的速度与温度有关，而且温度越高，运动速度越快，实验温度在30℃时气体扩散最快；</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（4）因为玻璃和水接触在一起，并且玻璃分子和水分子间的距离在引力作用的范围内，故水分子和玻璃分子之间存在相互作用的引力，故向上拉玻璃板时，弹簧测力计的读数将变大。</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故答案为：（1）B；（2）上瓶内的气体颜色会变红；在不停地做无规则运动；（3）</w:t>
      </w:r>
      <w:r w:rsidRPr="000E5D43">
        <w:rPr>
          <w:rFonts w:ascii="宋体" w:hAnsi="宋体"/>
          <w:color w:val="FF0000"/>
          <w:szCs w:val="21"/>
        </w:rPr>
        <w:t>④</w:t>
      </w:r>
      <w:r w:rsidRPr="000E5D43">
        <w:rPr>
          <w:rFonts w:ascii="宋体" w:hAnsi="宋体" w:hint="eastAsia"/>
          <w:color w:val="FF0000"/>
          <w:szCs w:val="21"/>
        </w:rPr>
        <w:t>；（4）变大；引力。</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23．（2020•重庆模拟）星宇想知道酱油的密度，于是她和小华用天平和量筒做了如下实验：</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drawing>
          <wp:inline distT="0" distB="0" distL="0" distR="0">
            <wp:extent cx="3364865" cy="1806575"/>
            <wp:effectExtent l="0" t="0" r="6985" b="3175"/>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64865" cy="1806575"/>
                    </a:xfrm>
                    <a:prstGeom prst="rect">
                      <a:avLst/>
                    </a:prstGeom>
                    <a:noFill/>
                    <a:ln>
                      <a:noFill/>
                    </a:ln>
                  </pic:spPr>
                </pic:pic>
              </a:graphicData>
            </a:graphic>
          </wp:inline>
        </w:drawing>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（1）星宇将天平放在水平台上，把游码放在标尺</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处，发现指针指在分度盘的右侧，要使横梁平衡，应将平衡螺母向</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（选填“右”或“左”）调。</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lastRenderedPageBreak/>
        <w:t>（2）星宇用天平测出空烧杯的质量为17g，在烧杯中倒入适量的酱油，测出烧杯和酱油的总质量如图甲所示，将烧杯中的酱油全部倒入量筒中，酱油的体积如图乙所示，则烧杯中酱油的质量为</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g，酱油的密度为</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kg/m</w:t>
      </w:r>
      <w:r w:rsidRPr="00B95CE1">
        <w:rPr>
          <w:rFonts w:ascii="宋体" w:hAnsi="宋体" w:hint="eastAsia"/>
          <w:szCs w:val="21"/>
          <w:vertAlign w:val="superscript"/>
        </w:rPr>
        <w:t>3</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（3）星宇用这种方法测出的酱油体积会</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，密度会</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（选填“偏大”或“偏小”）。</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（4）小华不小心将量筒打碎了，老师说只用天平也能测量出酱油的密度。于是小华用烧杯和适量的水，设计了如下实验步骤，请你补充完整。</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szCs w:val="21"/>
        </w:rPr>
        <w:t>①</w:t>
      </w:r>
      <w:r w:rsidRPr="00B95CE1">
        <w:rPr>
          <w:rFonts w:ascii="宋体" w:hAnsi="宋体" w:hint="eastAsia"/>
          <w:szCs w:val="21"/>
        </w:rPr>
        <w:t>调节好天平，用天平测出空烧杯质量为m</w:t>
      </w:r>
      <w:r w:rsidRPr="00B95CE1">
        <w:rPr>
          <w:rFonts w:ascii="宋体" w:hAnsi="宋体" w:hint="eastAsia"/>
          <w:szCs w:val="21"/>
          <w:vertAlign w:val="subscript"/>
        </w:rPr>
        <w:t>0</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szCs w:val="21"/>
        </w:rPr>
        <w:t>②</w:t>
      </w:r>
      <w:r w:rsidRPr="00B95CE1">
        <w:rPr>
          <w:rFonts w:ascii="宋体" w:hAnsi="宋体" w:hint="eastAsia"/>
          <w:szCs w:val="21"/>
        </w:rPr>
        <w:t>往烧杯中</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，用天平测出烧杯和水的总质量为m</w:t>
      </w:r>
      <w:r w:rsidRPr="00B95CE1">
        <w:rPr>
          <w:rFonts w:ascii="宋体" w:hAnsi="宋体" w:hint="eastAsia"/>
          <w:szCs w:val="21"/>
          <w:vertAlign w:val="subscript"/>
        </w:rPr>
        <w:t>1</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szCs w:val="21"/>
        </w:rPr>
        <w:t>③</w:t>
      </w:r>
      <w:r w:rsidRPr="00B95CE1">
        <w:rPr>
          <w:rFonts w:ascii="宋体" w:hAnsi="宋体" w:hint="eastAsia"/>
          <w:szCs w:val="21"/>
        </w:rPr>
        <w:t>倒出烧杯中的水，往烧杯中装满酱油，用天平测出烧杯和酱油的总质量为m</w:t>
      </w:r>
      <w:r w:rsidRPr="00B95CE1">
        <w:rPr>
          <w:rFonts w:ascii="宋体" w:hAnsi="宋体" w:hint="eastAsia"/>
          <w:szCs w:val="21"/>
          <w:vertAlign w:val="subscript"/>
        </w:rPr>
        <w:t>2</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szCs w:val="21"/>
        </w:rPr>
        <w:t>④</w:t>
      </w:r>
      <w:r w:rsidRPr="00B95CE1">
        <w:rPr>
          <w:rFonts w:ascii="宋体" w:hAnsi="宋体" w:hint="eastAsia"/>
          <w:szCs w:val="21"/>
        </w:rPr>
        <w:t>则酱油的密度表达式：</w:t>
      </w:r>
      <w:r w:rsidRPr="00B95CE1">
        <w:rPr>
          <w:rFonts w:ascii="宋体" w:hAnsi="宋体"/>
          <w:szCs w:val="21"/>
        </w:rPr>
        <w:t>ρ</w:t>
      </w:r>
      <w:r w:rsidRPr="00B95CE1">
        <w:rPr>
          <w:rFonts w:ascii="宋体" w:hAnsi="宋体" w:hint="eastAsia"/>
          <w:szCs w:val="21"/>
          <w:vertAlign w:val="subscript"/>
        </w:rPr>
        <w:t>酱油</w:t>
      </w:r>
      <w:r w:rsidRPr="00B95CE1">
        <w:rPr>
          <w:rFonts w:ascii="宋体" w:hAnsi="宋体" w:hint="eastAsia"/>
          <w:szCs w:val="21"/>
        </w:rPr>
        <w:t>＝</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。（已知</w:t>
      </w:r>
      <w:r w:rsidRPr="00B95CE1">
        <w:rPr>
          <w:rFonts w:ascii="宋体" w:hAnsi="宋体"/>
          <w:szCs w:val="21"/>
        </w:rPr>
        <w:t>ρ</w:t>
      </w:r>
      <w:r w:rsidRPr="00B95CE1">
        <w:rPr>
          <w:rFonts w:ascii="宋体" w:hAnsi="宋体" w:hint="eastAsia"/>
          <w:szCs w:val="21"/>
          <w:vertAlign w:val="subscript"/>
        </w:rPr>
        <w:t>水</w:t>
      </w:r>
      <w:r w:rsidRPr="00B95CE1">
        <w:rPr>
          <w:rFonts w:ascii="宋体" w:hAnsi="宋体" w:hint="eastAsia"/>
          <w:szCs w:val="21"/>
        </w:rPr>
        <w:t>）</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【解答】（1）把天平放在水平桌台上，将游码移至零刻度处，然后调节平衡螺母，发现指针指在分度盘的右侧，说明天平的左端上翘，应将平衡螺母都向上翘的左端移动；</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（2）已知空烧杯m</w:t>
      </w:r>
      <w:r w:rsidRPr="000E5D43">
        <w:rPr>
          <w:rFonts w:ascii="宋体" w:hAnsi="宋体" w:hint="eastAsia"/>
          <w:color w:val="FF0000"/>
          <w:szCs w:val="21"/>
          <w:vertAlign w:val="subscript"/>
        </w:rPr>
        <w:t>1</w:t>
      </w:r>
      <w:r w:rsidRPr="000E5D43">
        <w:rPr>
          <w:rFonts w:ascii="宋体" w:hAnsi="宋体" w:hint="eastAsia"/>
          <w:color w:val="FF0000"/>
          <w:szCs w:val="21"/>
        </w:rPr>
        <w:t>＝17g，酱油和烧杯的总质量：</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m</w:t>
      </w:r>
      <w:r w:rsidRPr="000E5D43">
        <w:rPr>
          <w:rFonts w:ascii="宋体" w:hAnsi="宋体" w:hint="eastAsia"/>
          <w:color w:val="FF0000"/>
          <w:szCs w:val="21"/>
          <w:vertAlign w:val="subscript"/>
        </w:rPr>
        <w:t>2</w:t>
      </w:r>
      <w:r w:rsidRPr="000E5D43">
        <w:rPr>
          <w:rFonts w:ascii="宋体" w:hAnsi="宋体" w:hint="eastAsia"/>
          <w:color w:val="FF0000"/>
          <w:szCs w:val="21"/>
        </w:rPr>
        <w:t>＝50g+10g+2g＝62g，</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量筒中酱油的质量：</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m＝m</w:t>
      </w:r>
      <w:r w:rsidRPr="000E5D43">
        <w:rPr>
          <w:rFonts w:ascii="宋体" w:hAnsi="宋体" w:hint="eastAsia"/>
          <w:color w:val="FF0000"/>
          <w:szCs w:val="21"/>
          <w:vertAlign w:val="subscript"/>
        </w:rPr>
        <w:t>2</w:t>
      </w:r>
      <w:r w:rsidRPr="000E5D43">
        <w:rPr>
          <w:rFonts w:ascii="宋体" w:hAnsi="宋体" w:hint="eastAsia"/>
          <w:color w:val="FF0000"/>
          <w:szCs w:val="21"/>
        </w:rPr>
        <w:t>﹣m</w:t>
      </w:r>
      <w:r w:rsidRPr="000E5D43">
        <w:rPr>
          <w:rFonts w:ascii="宋体" w:hAnsi="宋体" w:hint="eastAsia"/>
          <w:color w:val="FF0000"/>
          <w:szCs w:val="21"/>
          <w:vertAlign w:val="subscript"/>
        </w:rPr>
        <w:t>1</w:t>
      </w:r>
      <w:r w:rsidRPr="000E5D43">
        <w:rPr>
          <w:rFonts w:ascii="宋体" w:hAnsi="宋体" w:hint="eastAsia"/>
          <w:color w:val="FF0000"/>
          <w:szCs w:val="21"/>
        </w:rPr>
        <w:t>＝62g﹣17g＝45g，</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以量筒凹液面的底部为准，量筒中酱油的体积为：</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V＝40mL＝40cm</w:t>
      </w:r>
      <w:r w:rsidRPr="000E5D43">
        <w:rPr>
          <w:rFonts w:ascii="宋体" w:hAnsi="宋体" w:hint="eastAsia"/>
          <w:color w:val="FF0000"/>
          <w:szCs w:val="21"/>
          <w:vertAlign w:val="superscript"/>
        </w:rPr>
        <w:t>3</w:t>
      </w:r>
      <w:r w:rsidRPr="000E5D43">
        <w:rPr>
          <w:rFonts w:ascii="宋体" w:hAnsi="宋体" w:hint="eastAsia"/>
          <w:color w:val="FF0000"/>
          <w:szCs w:val="21"/>
        </w:rPr>
        <w:t>，</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酱油的密度：</w:t>
      </w:r>
    </w:p>
    <w:p w:rsidR="00952EF0" w:rsidRPr="000E5D43" w:rsidRDefault="00952EF0" w:rsidP="00952EF0">
      <w:pPr>
        <w:spacing w:line="360" w:lineRule="auto"/>
        <w:ind w:leftChars="130" w:left="273" w:firstLine="200"/>
        <w:rPr>
          <w:rFonts w:ascii="宋体" w:hAnsi="宋体"/>
          <w:color w:val="FF0000"/>
          <w:szCs w:val="21"/>
        </w:rPr>
      </w:pPr>
      <w:proofErr w:type="gramStart"/>
      <w:r w:rsidRPr="000E5D43">
        <w:rPr>
          <w:rFonts w:ascii="宋体" w:hAnsi="宋体"/>
          <w:color w:val="FF0000"/>
          <w:szCs w:val="21"/>
        </w:rPr>
        <w:t>ρ</w:t>
      </w:r>
      <w:proofErr w:type="gramEnd"/>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m</m:t>
            </m:r>
          </m:num>
          <m:den>
            <m:r>
              <w:rPr>
                <w:rFonts w:ascii="Cambria Math" w:eastAsia="新宋体" w:hAnsi="Cambria Math"/>
                <w:sz w:val="28"/>
                <w:szCs w:val="28"/>
              </w:rPr>
              <m:t>V</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45g</m:t>
            </m:r>
          </m:num>
          <m:den>
            <m:r>
              <w:rPr>
                <w:rFonts w:ascii="Cambria Math" w:eastAsia="新宋体" w:hAnsi="Cambria Math"/>
                <w:sz w:val="28"/>
                <w:szCs w:val="28"/>
              </w:rPr>
              <m:t>40c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r>
          <w:rPr>
            <w:rFonts w:ascii="Cambria Math" w:eastAsia="新宋体" w:hAnsi="Cambria Math"/>
            <w:szCs w:val="21"/>
          </w:rPr>
          <m:t>=</m:t>
        </m:r>
      </m:oMath>
      <w:r w:rsidRPr="000E5D43">
        <w:rPr>
          <w:rFonts w:ascii="宋体" w:hAnsi="宋体" w:hint="eastAsia"/>
          <w:color w:val="FF0000"/>
          <w:szCs w:val="21"/>
        </w:rPr>
        <w:t>1.125g/cm</w:t>
      </w:r>
      <w:r w:rsidRPr="000E5D43">
        <w:rPr>
          <w:rFonts w:ascii="宋体" w:hAnsi="宋体" w:hint="eastAsia"/>
          <w:color w:val="FF0000"/>
          <w:szCs w:val="21"/>
          <w:vertAlign w:val="superscript"/>
        </w:rPr>
        <w:t>3</w:t>
      </w:r>
      <w:r w:rsidRPr="000E5D43">
        <w:rPr>
          <w:rFonts w:ascii="宋体" w:hAnsi="宋体" w:hint="eastAsia"/>
          <w:color w:val="FF0000"/>
          <w:szCs w:val="21"/>
        </w:rPr>
        <w:t>＝1.125×10</w:t>
      </w:r>
      <w:r w:rsidRPr="000E5D43">
        <w:rPr>
          <w:rFonts w:ascii="宋体" w:hAnsi="宋体" w:hint="eastAsia"/>
          <w:color w:val="FF0000"/>
          <w:szCs w:val="21"/>
          <w:vertAlign w:val="superscript"/>
        </w:rPr>
        <w:t>3</w:t>
      </w:r>
      <w:r w:rsidRPr="000E5D43">
        <w:rPr>
          <w:rFonts w:ascii="宋体" w:hAnsi="宋体" w:hint="eastAsia"/>
          <w:color w:val="FF0000"/>
          <w:szCs w:val="21"/>
        </w:rPr>
        <w:t>kg/m</w:t>
      </w:r>
      <w:r w:rsidRPr="000E5D43">
        <w:rPr>
          <w:rFonts w:ascii="宋体" w:hAnsi="宋体" w:hint="eastAsia"/>
          <w:color w:val="FF0000"/>
          <w:szCs w:val="21"/>
          <w:vertAlign w:val="superscript"/>
        </w:rPr>
        <w:t>3</w:t>
      </w:r>
      <w:r w:rsidRPr="000E5D43">
        <w:rPr>
          <w:rFonts w:ascii="宋体" w:hAnsi="宋体" w:hint="eastAsia"/>
          <w:color w:val="FF0000"/>
          <w:szCs w:val="21"/>
        </w:rPr>
        <w:t>。</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（3）把烧杯中的酱油全部倒入量筒中，由于烧杯内壁粘有液体所以体积V偏小，根据密度公式</w:t>
      </w:r>
      <w:r w:rsidRPr="000E5D43">
        <w:rPr>
          <w:rFonts w:ascii="宋体" w:hAnsi="宋体"/>
          <w:color w:val="FF0000"/>
          <w:szCs w:val="21"/>
        </w:rPr>
        <w:t>ρ</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m</m:t>
            </m:r>
          </m:num>
          <m:den>
            <m:r>
              <w:rPr>
                <w:rFonts w:ascii="Cambria Math" w:eastAsia="新宋体" w:hAnsi="Cambria Math"/>
                <w:sz w:val="28"/>
                <w:szCs w:val="28"/>
              </w:rPr>
              <m:t>V</m:t>
            </m:r>
          </m:den>
        </m:f>
      </m:oMath>
      <w:r w:rsidRPr="000E5D43">
        <w:rPr>
          <w:rFonts w:ascii="宋体" w:hAnsi="宋体" w:hint="eastAsia"/>
          <w:color w:val="FF0000"/>
          <w:szCs w:val="21"/>
        </w:rPr>
        <w:t>可知，密度偏大；</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（4）小华不小心将量筒打碎了，用天平也能测量出酱油的密度：</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color w:val="FF0000"/>
          <w:szCs w:val="21"/>
        </w:rPr>
        <w:t>①</w:t>
      </w:r>
      <w:r w:rsidRPr="000E5D43">
        <w:rPr>
          <w:rFonts w:ascii="宋体" w:hAnsi="宋体" w:hint="eastAsia"/>
          <w:color w:val="FF0000"/>
          <w:szCs w:val="21"/>
        </w:rPr>
        <w:t>调好天平，用天平测出空烧杯质量为m</w:t>
      </w:r>
      <w:r w:rsidRPr="000E5D43">
        <w:rPr>
          <w:rFonts w:ascii="宋体" w:hAnsi="宋体" w:hint="eastAsia"/>
          <w:color w:val="FF0000"/>
          <w:szCs w:val="21"/>
          <w:vertAlign w:val="subscript"/>
        </w:rPr>
        <w:t>0</w:t>
      </w:r>
      <w:r w:rsidRPr="000E5D43">
        <w:rPr>
          <w:rFonts w:ascii="宋体" w:hAnsi="宋体" w:hint="eastAsia"/>
          <w:color w:val="FF0000"/>
          <w:szCs w:val="21"/>
        </w:rPr>
        <w:t>。</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color w:val="FF0000"/>
          <w:szCs w:val="21"/>
        </w:rPr>
        <w:t>②</w:t>
      </w:r>
      <w:r w:rsidRPr="000E5D43">
        <w:rPr>
          <w:rFonts w:ascii="宋体" w:hAnsi="宋体" w:hint="eastAsia"/>
          <w:color w:val="FF0000"/>
          <w:szCs w:val="21"/>
        </w:rPr>
        <w:t>往烧杯装满水，用天平测出烧杯和水的总质量为m</w:t>
      </w:r>
      <w:r w:rsidRPr="000E5D43">
        <w:rPr>
          <w:rFonts w:ascii="宋体" w:hAnsi="宋体" w:hint="eastAsia"/>
          <w:color w:val="FF0000"/>
          <w:szCs w:val="21"/>
          <w:vertAlign w:val="subscript"/>
        </w:rPr>
        <w:t>1</w:t>
      </w:r>
      <w:r w:rsidRPr="000E5D43">
        <w:rPr>
          <w:rFonts w:ascii="宋体" w:hAnsi="宋体" w:hint="eastAsia"/>
          <w:color w:val="FF0000"/>
          <w:szCs w:val="21"/>
        </w:rPr>
        <w:t>；</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color w:val="FF0000"/>
          <w:szCs w:val="21"/>
        </w:rPr>
        <w:t>③</w:t>
      </w:r>
      <w:r w:rsidRPr="000E5D43">
        <w:rPr>
          <w:rFonts w:ascii="宋体" w:hAnsi="宋体" w:hint="eastAsia"/>
          <w:color w:val="FF0000"/>
          <w:szCs w:val="21"/>
        </w:rPr>
        <w:t>倒出烧杯中的水，往烧杯中装满酱油，用天平测出烧杯和酱油的总质量为m</w:t>
      </w:r>
      <w:r w:rsidRPr="000E5D43">
        <w:rPr>
          <w:rFonts w:ascii="宋体" w:hAnsi="宋体" w:hint="eastAsia"/>
          <w:color w:val="FF0000"/>
          <w:szCs w:val="21"/>
          <w:vertAlign w:val="subscript"/>
        </w:rPr>
        <w:t>2</w:t>
      </w:r>
      <w:r w:rsidRPr="000E5D43">
        <w:rPr>
          <w:rFonts w:ascii="宋体" w:hAnsi="宋体" w:hint="eastAsia"/>
          <w:color w:val="FF0000"/>
          <w:szCs w:val="21"/>
        </w:rPr>
        <w:t>；</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color w:val="FF0000"/>
          <w:szCs w:val="21"/>
        </w:rPr>
        <w:t>④</w:t>
      </w:r>
      <w:r w:rsidRPr="000E5D43">
        <w:rPr>
          <w:rFonts w:ascii="宋体" w:hAnsi="宋体" w:hint="eastAsia"/>
          <w:color w:val="FF0000"/>
          <w:szCs w:val="21"/>
        </w:rPr>
        <w:t>在</w:t>
      </w:r>
      <w:r w:rsidRPr="000E5D43">
        <w:rPr>
          <w:rFonts w:ascii="宋体" w:hAnsi="宋体"/>
          <w:color w:val="FF0000"/>
          <w:szCs w:val="21"/>
        </w:rPr>
        <w:t>①</w:t>
      </w:r>
      <w:r w:rsidRPr="000E5D43">
        <w:rPr>
          <w:rFonts w:ascii="宋体" w:hAnsi="宋体" w:hint="eastAsia"/>
          <w:color w:val="FF0000"/>
          <w:szCs w:val="21"/>
        </w:rPr>
        <w:t>中水的质量：</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m</w:t>
      </w:r>
      <w:r w:rsidRPr="000E5D43">
        <w:rPr>
          <w:rFonts w:ascii="宋体" w:hAnsi="宋体" w:hint="eastAsia"/>
          <w:color w:val="FF0000"/>
          <w:szCs w:val="21"/>
          <w:vertAlign w:val="subscript"/>
        </w:rPr>
        <w:t>水</w:t>
      </w:r>
      <w:r w:rsidRPr="000E5D43">
        <w:rPr>
          <w:rFonts w:ascii="宋体" w:hAnsi="宋体" w:hint="eastAsia"/>
          <w:color w:val="FF0000"/>
          <w:szCs w:val="21"/>
        </w:rPr>
        <w:t>＝m</w:t>
      </w:r>
      <w:r w:rsidRPr="000E5D43">
        <w:rPr>
          <w:rFonts w:ascii="宋体" w:hAnsi="宋体" w:hint="eastAsia"/>
          <w:color w:val="FF0000"/>
          <w:szCs w:val="21"/>
          <w:vertAlign w:val="subscript"/>
        </w:rPr>
        <w:t>1</w:t>
      </w:r>
      <w:r w:rsidRPr="000E5D43">
        <w:rPr>
          <w:rFonts w:ascii="宋体" w:hAnsi="宋体" w:hint="eastAsia"/>
          <w:color w:val="FF0000"/>
          <w:szCs w:val="21"/>
        </w:rPr>
        <w:t>﹣m</w:t>
      </w:r>
      <w:r w:rsidRPr="000E5D43">
        <w:rPr>
          <w:rFonts w:ascii="宋体" w:hAnsi="宋体" w:hint="eastAsia"/>
          <w:color w:val="FF0000"/>
          <w:szCs w:val="21"/>
          <w:vertAlign w:val="subscript"/>
        </w:rPr>
        <w:t>0</w:t>
      </w:r>
      <w:r w:rsidRPr="000E5D43">
        <w:rPr>
          <w:rFonts w:ascii="宋体" w:hAnsi="宋体" w:hint="eastAsia"/>
          <w:color w:val="FF0000"/>
          <w:szCs w:val="21"/>
        </w:rPr>
        <w:t>，</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lastRenderedPageBreak/>
        <w:t>由</w:t>
      </w:r>
      <w:r w:rsidRPr="000E5D43">
        <w:rPr>
          <w:rFonts w:ascii="宋体" w:hAnsi="宋体"/>
          <w:color w:val="FF0000"/>
          <w:szCs w:val="21"/>
        </w:rPr>
        <w:t>ρ</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m</m:t>
            </m:r>
          </m:num>
          <m:den>
            <m:r>
              <w:rPr>
                <w:rFonts w:ascii="Cambria Math" w:eastAsia="新宋体" w:hAnsi="Cambria Math"/>
                <w:sz w:val="28"/>
                <w:szCs w:val="28"/>
              </w:rPr>
              <m:t>V</m:t>
            </m:r>
          </m:den>
        </m:f>
      </m:oMath>
      <w:r w:rsidRPr="000E5D43">
        <w:rPr>
          <w:rFonts w:ascii="宋体" w:hAnsi="宋体" w:hint="eastAsia"/>
          <w:color w:val="FF0000"/>
          <w:szCs w:val="21"/>
        </w:rPr>
        <w:t>可得，水的体积：</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V</w:t>
      </w:r>
      <m:oMath>
        <m:r>
          <w:rPr>
            <w:rFonts w:ascii="Cambria Math" w:eastAsia="新宋体" w:hAnsi="Cambria Math" w:hint="eastAsia"/>
            <w:szCs w:val="21"/>
          </w:rPr>
          <m:t>=</m:t>
        </m:r>
        <m:f>
          <m:fPr>
            <m:ctrlPr>
              <w:rPr>
                <w:rFonts w:ascii="Cambria Math" w:hAnsi="Cambria Math"/>
                <w:sz w:val="28"/>
              </w:rPr>
            </m:ctrlPr>
          </m:fPr>
          <m:num>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1</m:t>
                </m:r>
              </m:sub>
            </m:sSub>
            <m:r>
              <w:rPr>
                <w:rFonts w:ascii="Cambria Math" w:eastAsia="新宋体" w:hAnsi="Cambria Math"/>
                <w:sz w:val="28"/>
                <w:szCs w:val="28"/>
              </w:rPr>
              <m:t>-</m:t>
            </m:r>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0</m:t>
                </m:r>
              </m:sub>
            </m:sSub>
          </m:num>
          <m:den>
            <m:sSub>
              <m:sSubPr>
                <m:ctrlPr>
                  <w:rPr>
                    <w:rFonts w:ascii="Cambria Math" w:hAnsi="Cambria Math"/>
                  </w:rPr>
                </m:ctrlPr>
              </m:sSubPr>
              <m:e>
                <m:r>
                  <w:rPr>
                    <w:rFonts w:ascii="Cambria Math" w:eastAsia="新宋体" w:hAnsi="Cambria Math"/>
                    <w:sz w:val="28"/>
                    <w:szCs w:val="28"/>
                  </w:rPr>
                  <m:t>ρ</m:t>
                </m:r>
              </m:e>
              <m:sub>
                <m:r>
                  <w:rPr>
                    <w:rFonts w:ascii="Cambria Math" w:eastAsia="新宋体" w:hAnsi="Cambria Math"/>
                    <w:sz w:val="28"/>
                    <w:szCs w:val="28"/>
                  </w:rPr>
                  <m:t>水</m:t>
                </m:r>
              </m:sub>
            </m:sSub>
          </m:den>
        </m:f>
      </m:oMath>
      <w:r w:rsidRPr="000E5D43">
        <w:rPr>
          <w:rFonts w:ascii="宋体" w:hAnsi="宋体" w:hint="eastAsia"/>
          <w:color w:val="FF0000"/>
          <w:szCs w:val="21"/>
        </w:rPr>
        <w:t>，</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在</w:t>
      </w:r>
      <w:r w:rsidRPr="000E5D43">
        <w:rPr>
          <w:rFonts w:ascii="宋体" w:hAnsi="宋体"/>
          <w:color w:val="FF0000"/>
          <w:szCs w:val="21"/>
        </w:rPr>
        <w:t>②</w:t>
      </w:r>
      <w:r w:rsidRPr="000E5D43">
        <w:rPr>
          <w:rFonts w:ascii="宋体" w:hAnsi="宋体" w:hint="eastAsia"/>
          <w:color w:val="FF0000"/>
          <w:szCs w:val="21"/>
        </w:rPr>
        <w:t>中，酱油的质量：</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m</w:t>
      </w:r>
      <w:r w:rsidRPr="000E5D43">
        <w:rPr>
          <w:rFonts w:ascii="宋体" w:hAnsi="宋体" w:hint="eastAsia"/>
          <w:color w:val="FF0000"/>
          <w:szCs w:val="21"/>
          <w:vertAlign w:val="subscript"/>
        </w:rPr>
        <w:t>酱油</w:t>
      </w:r>
      <w:r w:rsidRPr="000E5D43">
        <w:rPr>
          <w:rFonts w:ascii="宋体" w:hAnsi="宋体" w:hint="eastAsia"/>
          <w:color w:val="FF0000"/>
          <w:szCs w:val="21"/>
        </w:rPr>
        <w:t>＝m</w:t>
      </w:r>
      <w:r w:rsidRPr="000E5D43">
        <w:rPr>
          <w:rFonts w:ascii="宋体" w:hAnsi="宋体" w:hint="eastAsia"/>
          <w:color w:val="FF0000"/>
          <w:szCs w:val="21"/>
          <w:vertAlign w:val="subscript"/>
        </w:rPr>
        <w:t>2</w:t>
      </w:r>
      <w:r w:rsidRPr="000E5D43">
        <w:rPr>
          <w:rFonts w:ascii="宋体" w:hAnsi="宋体" w:hint="eastAsia"/>
          <w:color w:val="FF0000"/>
          <w:szCs w:val="21"/>
        </w:rPr>
        <w:t>﹣m</w:t>
      </w:r>
      <w:r w:rsidRPr="000E5D43">
        <w:rPr>
          <w:rFonts w:ascii="宋体" w:hAnsi="宋体" w:hint="eastAsia"/>
          <w:color w:val="FF0000"/>
          <w:szCs w:val="21"/>
          <w:vertAlign w:val="subscript"/>
        </w:rPr>
        <w:t>0</w:t>
      </w:r>
      <w:r w:rsidRPr="000E5D43">
        <w:rPr>
          <w:rFonts w:ascii="宋体" w:hAnsi="宋体" w:hint="eastAsia"/>
          <w:color w:val="FF0000"/>
          <w:szCs w:val="21"/>
        </w:rPr>
        <w:t>，</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烧杯内水的体积等于酱油的体积，</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酱油的密度表达式：</w:t>
      </w:r>
    </w:p>
    <w:p w:rsidR="00952EF0" w:rsidRDefault="00952EF0" w:rsidP="00952EF0">
      <w:pPr>
        <w:spacing w:line="360" w:lineRule="auto"/>
        <w:ind w:leftChars="130" w:left="273" w:firstLine="200"/>
        <w:rPr>
          <w:rFonts w:ascii="宋体" w:hAnsi="宋体"/>
          <w:color w:val="FF0000"/>
          <w:szCs w:val="21"/>
        </w:rPr>
      </w:pPr>
      <w:r w:rsidRPr="000E5D43">
        <w:rPr>
          <w:rFonts w:ascii="宋体" w:hAnsi="宋体"/>
          <w:color w:val="FF0000"/>
          <w:szCs w:val="21"/>
        </w:rPr>
        <w:t>ρ</w:t>
      </w:r>
      <w:r w:rsidRPr="000E5D43">
        <w:rPr>
          <w:rFonts w:ascii="宋体" w:hAnsi="宋体" w:hint="eastAsia"/>
          <w:color w:val="FF0000"/>
          <w:szCs w:val="21"/>
          <w:vertAlign w:val="subscript"/>
        </w:rPr>
        <w:t>酱油</w:t>
      </w:r>
      <m:oMath>
        <m:r>
          <w:rPr>
            <w:rFonts w:ascii="Cambria Math" w:eastAsia="新宋体" w:hAnsi="Cambria Math" w:hint="eastAsia"/>
            <w:szCs w:val="21"/>
          </w:rPr>
          <m:t>=</m:t>
        </m:r>
        <m:f>
          <m:fPr>
            <m:ctrlPr>
              <w:rPr>
                <w:rFonts w:ascii="Cambria Math" w:hAnsi="Cambria Math"/>
                <w:sz w:val="28"/>
              </w:rPr>
            </m:ctrlPr>
          </m:fPr>
          <m:num>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酱油</m:t>
                </m:r>
              </m:sub>
            </m:sSub>
          </m:num>
          <m:den>
            <m:r>
              <w:rPr>
                <w:rFonts w:ascii="Cambria Math" w:eastAsia="新宋体" w:hAnsi="Cambria Math"/>
                <w:sz w:val="28"/>
                <w:szCs w:val="28"/>
              </w:rPr>
              <m:t>V</m:t>
            </m:r>
          </m:den>
        </m:f>
        <m:r>
          <w:rPr>
            <w:rFonts w:ascii="Cambria Math" w:eastAsia="新宋体" w:hAnsi="Cambria Math"/>
            <w:szCs w:val="21"/>
          </w:rPr>
          <m:t>=</m:t>
        </m:r>
        <m:f>
          <m:fPr>
            <m:ctrlPr>
              <w:rPr>
                <w:rFonts w:ascii="Cambria Math" w:hAnsi="Cambria Math" w:hint="eastAsia"/>
                <w:sz w:val="28"/>
              </w:rPr>
            </m:ctrlPr>
          </m:fPr>
          <m:num>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2</m:t>
                </m:r>
              </m:sub>
            </m:sSub>
            <m:r>
              <w:rPr>
                <w:rFonts w:ascii="Cambria Math" w:eastAsia="新宋体" w:hAnsi="Cambria Math"/>
                <w:sz w:val="28"/>
                <w:szCs w:val="28"/>
              </w:rPr>
              <m:t>-</m:t>
            </m:r>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0</m:t>
                </m:r>
              </m:sub>
            </m:sSub>
          </m:num>
          <m:den>
            <m:f>
              <m:fPr>
                <m:ctrlPr>
                  <w:rPr>
                    <w:rFonts w:ascii="Cambria Math" w:hAnsi="Cambria Math"/>
                    <w:sz w:val="28"/>
                  </w:rPr>
                </m:ctrlPr>
              </m:fPr>
              <m:num>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1</m:t>
                    </m:r>
                  </m:sub>
                </m:sSub>
                <m:r>
                  <w:rPr>
                    <w:rFonts w:ascii="Cambria Math" w:eastAsia="新宋体" w:hAnsi="Cambria Math"/>
                    <w:sz w:val="28"/>
                    <w:szCs w:val="28"/>
                  </w:rPr>
                  <m:t>-</m:t>
                </m:r>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0</m:t>
                    </m:r>
                  </m:sub>
                </m:sSub>
              </m:num>
              <m:den>
                <m:sSub>
                  <m:sSubPr>
                    <m:ctrlPr>
                      <w:rPr>
                        <w:rFonts w:ascii="Cambria Math" w:hAnsi="Cambria Math"/>
                      </w:rPr>
                    </m:ctrlPr>
                  </m:sSubPr>
                  <m:e>
                    <m:r>
                      <w:rPr>
                        <w:rFonts w:ascii="Cambria Math" w:eastAsia="新宋体" w:hAnsi="Cambria Math"/>
                        <w:sz w:val="28"/>
                        <w:szCs w:val="28"/>
                      </w:rPr>
                      <m:t>ρ</m:t>
                    </m:r>
                  </m:e>
                  <m:sub>
                    <m:r>
                      <w:rPr>
                        <w:rFonts w:ascii="Cambria Math" w:eastAsia="新宋体" w:hAnsi="Cambria Math"/>
                        <w:sz w:val="28"/>
                        <w:szCs w:val="28"/>
                      </w:rPr>
                      <m:t>水</m:t>
                    </m:r>
                  </m:sub>
                </m:sSub>
              </m:den>
            </m:f>
          </m:den>
        </m:f>
        <m:r>
          <w:rPr>
            <w:rFonts w:ascii="Cambria Math" w:eastAsia="新宋体" w:hAnsi="Cambria Math"/>
            <w:szCs w:val="21"/>
          </w:rPr>
          <m:t>=</m:t>
        </m:r>
        <m:f>
          <m:fPr>
            <m:ctrlPr>
              <w:rPr>
                <w:rFonts w:ascii="Cambria Math" w:hAnsi="Cambria Math" w:hint="eastAsia"/>
                <w:sz w:val="28"/>
              </w:rPr>
            </m:ctrlPr>
          </m:fPr>
          <m:num>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2</m:t>
                </m:r>
              </m:sub>
            </m:sSub>
            <m:r>
              <w:rPr>
                <w:rFonts w:ascii="Cambria Math" w:eastAsia="新宋体" w:hAnsi="Cambria Math"/>
                <w:sz w:val="28"/>
                <w:szCs w:val="28"/>
              </w:rPr>
              <m:t>-</m:t>
            </m:r>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0</m:t>
                </m:r>
              </m:sub>
            </m:sSub>
          </m:num>
          <m:den>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1</m:t>
                </m:r>
              </m:sub>
            </m:sSub>
            <m:r>
              <w:rPr>
                <w:rFonts w:ascii="Cambria Math" w:eastAsia="新宋体" w:hAnsi="Cambria Math"/>
                <w:sz w:val="28"/>
                <w:szCs w:val="28"/>
              </w:rPr>
              <m:t>-</m:t>
            </m:r>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0</m:t>
                </m:r>
              </m:sub>
            </m:sSub>
          </m:den>
        </m:f>
        <m:r>
          <w:rPr>
            <w:rFonts w:ascii="Cambria Math" w:eastAsia="新宋体" w:hAnsi="Cambria Math"/>
            <w:szCs w:val="21"/>
          </w:rPr>
          <m:t>×</m:t>
        </m:r>
      </m:oMath>
      <w:r w:rsidRPr="000E5D43">
        <w:rPr>
          <w:rFonts w:ascii="宋体" w:hAnsi="宋体"/>
          <w:color w:val="FF0000"/>
          <w:szCs w:val="21"/>
        </w:rPr>
        <w:t>ρ</w:t>
      </w:r>
      <w:r w:rsidRPr="000E5D43">
        <w:rPr>
          <w:rFonts w:ascii="宋体" w:hAnsi="宋体" w:hint="eastAsia"/>
          <w:color w:val="FF0000"/>
          <w:szCs w:val="21"/>
          <w:vertAlign w:val="subscript"/>
        </w:rPr>
        <w:t>水</w:t>
      </w:r>
      <w:r w:rsidRPr="000E5D43">
        <w:rPr>
          <w:rFonts w:ascii="宋体" w:hAnsi="宋体" w:hint="eastAsia"/>
          <w:color w:val="FF0000"/>
          <w:szCs w:val="21"/>
        </w:rPr>
        <w:t>；</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故答案为：（1）零刻度；左；（2）45；1.125×10</w:t>
      </w:r>
      <w:r w:rsidRPr="000E5D43">
        <w:rPr>
          <w:rFonts w:ascii="宋体" w:hAnsi="宋体" w:hint="eastAsia"/>
          <w:color w:val="FF0000"/>
          <w:szCs w:val="21"/>
          <w:vertAlign w:val="superscript"/>
        </w:rPr>
        <w:t>3</w:t>
      </w:r>
      <w:r w:rsidRPr="000E5D43">
        <w:rPr>
          <w:rFonts w:ascii="宋体" w:hAnsi="宋体" w:hint="eastAsia"/>
          <w:color w:val="FF0000"/>
          <w:szCs w:val="21"/>
        </w:rPr>
        <w:t>； （3）偏小；偏大；（4）</w:t>
      </w:r>
      <w:r w:rsidRPr="000E5D43">
        <w:rPr>
          <w:rFonts w:ascii="宋体" w:hAnsi="宋体"/>
          <w:color w:val="FF0000"/>
          <w:szCs w:val="21"/>
        </w:rPr>
        <w:t>②</w:t>
      </w:r>
      <w:r w:rsidRPr="000E5D43">
        <w:rPr>
          <w:rFonts w:ascii="宋体" w:hAnsi="宋体" w:hint="eastAsia"/>
          <w:color w:val="FF0000"/>
          <w:szCs w:val="21"/>
        </w:rPr>
        <w:t>装满水；</w:t>
      </w:r>
      <w:r w:rsidRPr="000E5D43">
        <w:rPr>
          <w:rFonts w:ascii="宋体" w:hAnsi="宋体"/>
          <w:color w:val="FF0000"/>
          <w:szCs w:val="21"/>
        </w:rPr>
        <w:t>④</w:t>
      </w:r>
      <m:oMath>
        <m:f>
          <m:fPr>
            <m:ctrlPr>
              <w:rPr>
                <w:rFonts w:ascii="Cambria Math" w:hAnsi="Cambria Math" w:hint="eastAsia"/>
                <w:sz w:val="28"/>
              </w:rPr>
            </m:ctrlPr>
          </m:fPr>
          <m:num>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2</m:t>
                </m:r>
              </m:sub>
            </m:sSub>
            <m:r>
              <w:rPr>
                <w:rFonts w:ascii="Cambria Math" w:eastAsia="新宋体" w:hAnsi="Cambria Math"/>
                <w:sz w:val="28"/>
                <w:szCs w:val="28"/>
              </w:rPr>
              <m:t>-</m:t>
            </m:r>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0</m:t>
                </m:r>
              </m:sub>
            </m:sSub>
          </m:num>
          <m:den>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1</m:t>
                </m:r>
              </m:sub>
            </m:sSub>
            <m:r>
              <w:rPr>
                <w:rFonts w:ascii="Cambria Math" w:eastAsia="新宋体" w:hAnsi="Cambria Math"/>
                <w:sz w:val="28"/>
                <w:szCs w:val="28"/>
              </w:rPr>
              <m:t>-</m:t>
            </m:r>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0</m:t>
                </m:r>
              </m:sub>
            </m:sSub>
          </m:den>
        </m:f>
        <m:r>
          <w:rPr>
            <w:rFonts w:ascii="Cambria Math" w:eastAsia="新宋体" w:hAnsi="Cambria Math"/>
            <w:szCs w:val="21"/>
          </w:rPr>
          <m:t>×</m:t>
        </m:r>
      </m:oMath>
      <w:r w:rsidRPr="000E5D43">
        <w:rPr>
          <w:rFonts w:ascii="宋体" w:hAnsi="宋体"/>
          <w:color w:val="FF0000"/>
          <w:szCs w:val="21"/>
        </w:rPr>
        <w:t>ρ</w:t>
      </w:r>
      <w:r w:rsidRPr="000E5D43">
        <w:rPr>
          <w:rFonts w:ascii="宋体" w:hAnsi="宋体" w:hint="eastAsia"/>
          <w:color w:val="FF0000"/>
          <w:szCs w:val="21"/>
          <w:vertAlign w:val="subscript"/>
        </w:rPr>
        <w:t>水</w:t>
      </w:r>
      <w:r w:rsidRPr="000E5D43">
        <w:rPr>
          <w:rFonts w:ascii="宋体" w:hAnsi="宋体" w:hint="eastAsia"/>
          <w:color w:val="FF0000"/>
          <w:szCs w:val="21"/>
        </w:rPr>
        <w:t>。</w:t>
      </w:r>
    </w:p>
    <w:p w:rsidR="00952EF0" w:rsidRPr="00B95CE1" w:rsidRDefault="00952EF0" w:rsidP="00952EF0">
      <w:pPr>
        <w:spacing w:line="360" w:lineRule="auto"/>
        <w:ind w:firstLine="200"/>
        <w:rPr>
          <w:rFonts w:ascii="宋体" w:hAnsi="宋体"/>
          <w:szCs w:val="21"/>
        </w:rPr>
      </w:pPr>
      <w:r w:rsidRPr="00B95CE1">
        <w:rPr>
          <w:rFonts w:ascii="宋体" w:hAnsi="宋体" w:hint="eastAsia"/>
          <w:b/>
          <w:szCs w:val="21"/>
        </w:rPr>
        <w:t>四．计算题（共</w:t>
      </w:r>
      <w:r>
        <w:rPr>
          <w:rFonts w:ascii="宋体" w:hAnsi="宋体" w:hint="eastAsia"/>
          <w:b/>
          <w:szCs w:val="21"/>
        </w:rPr>
        <w:t>9分</w:t>
      </w:r>
      <w:r w:rsidRPr="00B95CE1">
        <w:rPr>
          <w:rFonts w:ascii="宋体" w:hAnsi="宋体" w:hint="eastAsia"/>
          <w:b/>
          <w:szCs w:val="21"/>
        </w:rPr>
        <w:t>）</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24．为了探究分子的直径的大小，我们可以将一滴油酸滴到水面上，看到油酸在水面上会尽可能地扩张开来。形成单分子油膜，如图所示。若把分子看成球形，则分子油膜的厚度等于油酸分子的直径。现将一滴体积为1mm</w:t>
      </w:r>
      <w:r w:rsidRPr="00B95CE1">
        <w:rPr>
          <w:rFonts w:ascii="宋体" w:hAnsi="宋体" w:hint="eastAsia"/>
          <w:szCs w:val="21"/>
          <w:vertAlign w:val="superscript"/>
        </w:rPr>
        <w:t>3</w:t>
      </w:r>
      <w:r w:rsidRPr="00B95CE1">
        <w:rPr>
          <w:rFonts w:ascii="宋体" w:hAnsi="宋体" w:hint="eastAsia"/>
          <w:szCs w:val="21"/>
        </w:rPr>
        <w:t>的油酸放在水面上，让其均匀散开，其扩散面积可达3m</w:t>
      </w:r>
      <w:r w:rsidRPr="00B95CE1">
        <w:rPr>
          <w:rFonts w:ascii="宋体" w:hAnsi="宋体" w:hint="eastAsia"/>
          <w:szCs w:val="21"/>
          <w:vertAlign w:val="superscript"/>
        </w:rPr>
        <w:t>2</w:t>
      </w:r>
      <w:r w:rsidRPr="00B95CE1">
        <w:rPr>
          <w:rFonts w:ascii="宋体" w:hAnsi="宋体" w:hint="eastAsia"/>
          <w:szCs w:val="21"/>
        </w:rPr>
        <w:t>请根据这些数据，估算油分子的直径有多大。</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drawing>
          <wp:inline distT="0" distB="0" distL="0" distR="0">
            <wp:extent cx="1675130" cy="1053465"/>
            <wp:effectExtent l="0" t="0" r="1270" b="0"/>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75130" cy="1053465"/>
                    </a:xfrm>
                    <a:prstGeom prst="rect">
                      <a:avLst/>
                    </a:prstGeom>
                    <a:noFill/>
                    <a:ln>
                      <a:noFill/>
                    </a:ln>
                  </pic:spPr>
                </pic:pic>
              </a:graphicData>
            </a:graphic>
          </wp:inline>
        </w:drawing>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【解答】油在水面上散开，形成单分子油膜，则单分子油膜的厚度等于油分子的直径，</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所以油分子的直径为：d</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V</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1m</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num>
          <m:den>
            <m:r>
              <w:rPr>
                <w:rFonts w:ascii="Cambria Math" w:eastAsia="新宋体" w:hAnsi="Cambria Math"/>
                <w:sz w:val="28"/>
                <w:szCs w:val="28"/>
              </w:rPr>
              <m:t>3×1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6</m:t>
                </m:r>
              </m:sup>
            </m:sSup>
            <m:r>
              <w:rPr>
                <w:rFonts w:ascii="Cambria Math" w:eastAsia="新宋体" w:hAnsi="Cambria Math"/>
                <w:sz w:val="28"/>
                <w:szCs w:val="28"/>
              </w:rPr>
              <m:t>m</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2</m:t>
                </m:r>
              </m:sup>
            </m:sSup>
          </m:den>
        </m:f>
        <m:r>
          <w:rPr>
            <w:rFonts w:ascii="Cambria Math" w:eastAsia="新宋体" w:hAnsi="Cambria Math"/>
            <w:szCs w:val="21"/>
          </w:rPr>
          <m:t>≈</m:t>
        </m:r>
      </m:oMath>
      <w:r w:rsidRPr="000E5D43">
        <w:rPr>
          <w:rFonts w:ascii="宋体" w:hAnsi="宋体" w:hint="eastAsia"/>
          <w:color w:val="FF0000"/>
          <w:szCs w:val="21"/>
        </w:rPr>
        <w:t>3.3×10</w:t>
      </w:r>
      <w:r w:rsidRPr="000E5D43">
        <w:rPr>
          <w:rFonts w:ascii="宋体" w:hAnsi="宋体" w:hint="eastAsia"/>
          <w:color w:val="FF0000"/>
          <w:szCs w:val="21"/>
          <w:vertAlign w:val="superscript"/>
        </w:rPr>
        <w:t>﹣7</w:t>
      </w:r>
      <w:r w:rsidRPr="000E5D43">
        <w:rPr>
          <w:rFonts w:ascii="宋体" w:hAnsi="宋体" w:hint="eastAsia"/>
          <w:color w:val="FF0000"/>
          <w:szCs w:val="21"/>
        </w:rPr>
        <w:t>mm＝3.3×10</w:t>
      </w:r>
      <w:r w:rsidRPr="000E5D43">
        <w:rPr>
          <w:rFonts w:ascii="宋体" w:hAnsi="宋体" w:hint="eastAsia"/>
          <w:color w:val="FF0000"/>
          <w:szCs w:val="21"/>
          <w:vertAlign w:val="superscript"/>
        </w:rPr>
        <w:t>﹣10</w:t>
      </w:r>
      <w:r w:rsidRPr="000E5D43">
        <w:rPr>
          <w:rFonts w:ascii="宋体" w:hAnsi="宋体" w:hint="eastAsia"/>
          <w:color w:val="FF0000"/>
          <w:szCs w:val="21"/>
        </w:rPr>
        <w:t>m。</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答：油分子的直径约为3.3×10</w:t>
      </w:r>
      <w:r w:rsidRPr="000E5D43">
        <w:rPr>
          <w:rFonts w:ascii="宋体" w:hAnsi="宋体" w:hint="eastAsia"/>
          <w:color w:val="FF0000"/>
          <w:szCs w:val="21"/>
          <w:vertAlign w:val="superscript"/>
        </w:rPr>
        <w:t>﹣10</w:t>
      </w:r>
      <w:r w:rsidRPr="000E5D43">
        <w:rPr>
          <w:rFonts w:ascii="宋体" w:hAnsi="宋体" w:hint="eastAsia"/>
          <w:color w:val="FF0000"/>
          <w:szCs w:val="21"/>
        </w:rPr>
        <w:t>m。</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25．（2019•南昌二模）春节是中华民族最隆重的传统佳节，是我国最盛大、最热闹、最重要的一个古老传统节日。新年里我们常常会在窗户上贴红色静电贴花，如图所示，以增强节日的气氛。通过分析请回答下列问题。</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（1）静电贴花能很容易贴在干净的玻璃上说明带电体具有什么性质？</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（2）一年后揭下贴花，玻璃上会留下红色印记，这一现象说明了什么？</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782955" cy="702310"/>
            <wp:effectExtent l="0" t="0" r="0" b="2540"/>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82955" cy="702310"/>
                    </a:xfrm>
                    <a:prstGeom prst="rect">
                      <a:avLst/>
                    </a:prstGeom>
                    <a:noFill/>
                    <a:ln>
                      <a:noFill/>
                    </a:ln>
                  </pic:spPr>
                </pic:pic>
              </a:graphicData>
            </a:graphic>
          </wp:inline>
        </w:drawing>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【解答】（1）静电贴花能很容易贴在干净的玻璃上说明带电体具有吸引轻小物体的性质；</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（2）一年后揭下贴花，玻璃上会留下红色印记，这一现象说明了分子在不停地做无规则运动。</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26．（2020春•南京月考）有一质量为5.4kg的铝球，体积是3000cm</w:t>
      </w:r>
      <w:r w:rsidRPr="00B95CE1">
        <w:rPr>
          <w:rFonts w:ascii="宋体" w:hAnsi="宋体" w:hint="eastAsia"/>
          <w:szCs w:val="21"/>
          <w:vertAlign w:val="superscript"/>
        </w:rPr>
        <w:t>3</w:t>
      </w:r>
      <w:r w:rsidRPr="00B95CE1">
        <w:rPr>
          <w:rFonts w:ascii="宋体" w:hAnsi="宋体" w:hint="eastAsia"/>
          <w:szCs w:val="21"/>
        </w:rPr>
        <w:t>，试判断这个球是实心还是空心的？（</w:t>
      </w:r>
      <w:r w:rsidRPr="00B95CE1">
        <w:rPr>
          <w:rFonts w:ascii="宋体" w:hAnsi="宋体"/>
          <w:szCs w:val="21"/>
        </w:rPr>
        <w:t>ρ</w:t>
      </w:r>
      <w:r w:rsidRPr="00B95CE1">
        <w:rPr>
          <w:rFonts w:ascii="宋体" w:hAnsi="宋体" w:hint="eastAsia"/>
          <w:szCs w:val="21"/>
          <w:vertAlign w:val="subscript"/>
        </w:rPr>
        <w:t>铝</w:t>
      </w:r>
      <w:r w:rsidRPr="00B95CE1">
        <w:rPr>
          <w:rFonts w:ascii="宋体" w:hAnsi="宋体" w:hint="eastAsia"/>
          <w:szCs w:val="21"/>
        </w:rPr>
        <w:t>＝2.7×10</w:t>
      </w:r>
      <w:r w:rsidRPr="00B95CE1">
        <w:rPr>
          <w:rFonts w:ascii="宋体" w:hAnsi="宋体" w:hint="eastAsia"/>
          <w:szCs w:val="21"/>
          <w:vertAlign w:val="superscript"/>
        </w:rPr>
        <w:t>3</w:t>
      </w:r>
      <w:r w:rsidRPr="00B95CE1">
        <w:rPr>
          <w:rFonts w:ascii="宋体" w:hAnsi="宋体" w:hint="eastAsia"/>
          <w:szCs w:val="21"/>
        </w:rPr>
        <w:t>kg/m</w:t>
      </w:r>
      <w:r w:rsidRPr="00B95CE1">
        <w:rPr>
          <w:rFonts w:ascii="宋体" w:hAnsi="宋体" w:hint="eastAsia"/>
          <w:szCs w:val="21"/>
          <w:vertAlign w:val="superscript"/>
        </w:rPr>
        <w:t>3</w:t>
      </w:r>
      <w:r w:rsidRPr="00B95CE1">
        <w:rPr>
          <w:rFonts w:ascii="宋体" w:hAnsi="宋体" w:hint="eastAsia"/>
          <w:szCs w:val="21"/>
        </w:rPr>
        <w:t>）如果是空心，请求出空心部分体积。</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【解答】</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（1）由</w:t>
      </w:r>
      <w:r w:rsidRPr="000E5D43">
        <w:rPr>
          <w:rFonts w:ascii="宋体" w:hAnsi="宋体"/>
          <w:color w:val="FF0000"/>
          <w:szCs w:val="21"/>
        </w:rPr>
        <w:t>ρ</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m</m:t>
            </m:r>
          </m:num>
          <m:den>
            <m:r>
              <w:rPr>
                <w:rFonts w:ascii="Cambria Math" w:eastAsia="新宋体" w:hAnsi="Cambria Math"/>
                <w:sz w:val="28"/>
                <w:szCs w:val="28"/>
              </w:rPr>
              <m:t>V</m:t>
            </m:r>
          </m:den>
        </m:f>
      </m:oMath>
      <w:r w:rsidRPr="000E5D43">
        <w:rPr>
          <w:rFonts w:ascii="宋体" w:hAnsi="宋体" w:hint="eastAsia"/>
          <w:color w:val="FF0000"/>
          <w:szCs w:val="21"/>
        </w:rPr>
        <w:t>可得，铝球中铝的体积：</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V</w:t>
      </w:r>
      <w:r w:rsidRPr="000E5D43">
        <w:rPr>
          <w:rFonts w:ascii="宋体" w:hAnsi="宋体" w:hint="eastAsia"/>
          <w:color w:val="FF0000"/>
          <w:szCs w:val="21"/>
          <w:vertAlign w:val="subscript"/>
        </w:rPr>
        <w:t>铝</w:t>
      </w:r>
      <m:oMath>
        <m:r>
          <w:rPr>
            <w:rFonts w:ascii="Cambria Math" w:eastAsia="新宋体" w:hAnsi="Cambria Math" w:hint="eastAsia"/>
            <w:szCs w:val="21"/>
          </w:rPr>
          <m:t>=</m:t>
        </m:r>
        <m:f>
          <m:fPr>
            <m:ctrlPr>
              <w:rPr>
                <w:rFonts w:ascii="Cambria Math" w:hAnsi="Cambria Math"/>
                <w:sz w:val="28"/>
              </w:rPr>
            </m:ctrlPr>
          </m:fPr>
          <m:num>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球</m:t>
                </m:r>
              </m:sub>
            </m:sSub>
          </m:num>
          <m:den>
            <m:sSub>
              <m:sSubPr>
                <m:ctrlPr>
                  <w:rPr>
                    <w:rFonts w:ascii="Cambria Math" w:hAnsi="Cambria Math"/>
                  </w:rPr>
                </m:ctrlPr>
              </m:sSubPr>
              <m:e>
                <m:r>
                  <w:rPr>
                    <w:rFonts w:ascii="Cambria Math" w:eastAsia="新宋体" w:hAnsi="Cambria Math"/>
                    <w:sz w:val="28"/>
                    <w:szCs w:val="28"/>
                  </w:rPr>
                  <m:t>ρ</m:t>
                </m:r>
              </m:e>
              <m:sub>
                <m:r>
                  <w:rPr>
                    <w:rFonts w:ascii="Cambria Math" w:eastAsia="新宋体" w:hAnsi="Cambria Math"/>
                    <w:sz w:val="28"/>
                    <w:szCs w:val="28"/>
                  </w:rPr>
                  <m:t>铝</m:t>
                </m:r>
              </m:sub>
            </m:sSub>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5.4kg</m:t>
            </m:r>
          </m:num>
          <m:den>
            <m:r>
              <w:rPr>
                <w:rFonts w:ascii="Cambria Math" w:eastAsia="新宋体" w:hAnsi="Cambria Math"/>
                <w:sz w:val="28"/>
                <w:szCs w:val="28"/>
              </w:rPr>
              <m:t>2.7×1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3</m:t>
                </m:r>
              </m:sup>
            </m:sSup>
            <m:r>
              <w:rPr>
                <w:rFonts w:ascii="Cambria Math" w:eastAsia="新宋体" w:hAnsi="Cambria Math"/>
                <w:sz w:val="28"/>
                <w:szCs w:val="28"/>
              </w:rPr>
              <m:t>kg/</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r>
          <w:rPr>
            <w:rFonts w:ascii="Cambria Math" w:eastAsia="新宋体" w:hAnsi="Cambria Math"/>
            <w:szCs w:val="21"/>
          </w:rPr>
          <m:t>=</m:t>
        </m:r>
      </m:oMath>
      <w:r w:rsidRPr="000E5D43">
        <w:rPr>
          <w:rFonts w:ascii="宋体" w:hAnsi="宋体" w:hint="eastAsia"/>
          <w:color w:val="FF0000"/>
          <w:szCs w:val="21"/>
        </w:rPr>
        <w:t>2×10</w:t>
      </w:r>
      <w:r w:rsidRPr="000E5D43">
        <w:rPr>
          <w:rFonts w:ascii="宋体" w:hAnsi="宋体" w:hint="eastAsia"/>
          <w:color w:val="FF0000"/>
          <w:szCs w:val="21"/>
          <w:vertAlign w:val="superscript"/>
        </w:rPr>
        <w:t>﹣3</w:t>
      </w:r>
      <w:r w:rsidRPr="000E5D43">
        <w:rPr>
          <w:rFonts w:ascii="宋体" w:hAnsi="宋体" w:hint="eastAsia"/>
          <w:color w:val="FF0000"/>
          <w:szCs w:val="21"/>
        </w:rPr>
        <w:t>m</w:t>
      </w:r>
      <w:r w:rsidRPr="000E5D43">
        <w:rPr>
          <w:rFonts w:ascii="宋体" w:hAnsi="宋体" w:hint="eastAsia"/>
          <w:color w:val="FF0000"/>
          <w:szCs w:val="21"/>
          <w:vertAlign w:val="superscript"/>
        </w:rPr>
        <w:t>3</w:t>
      </w:r>
      <w:r w:rsidRPr="000E5D43">
        <w:rPr>
          <w:rFonts w:ascii="宋体" w:hAnsi="宋体" w:hint="eastAsia"/>
          <w:color w:val="FF0000"/>
          <w:szCs w:val="21"/>
        </w:rPr>
        <w:t>＝2000cm</w:t>
      </w:r>
      <w:r w:rsidRPr="000E5D43">
        <w:rPr>
          <w:rFonts w:ascii="宋体" w:hAnsi="宋体" w:hint="eastAsia"/>
          <w:color w:val="FF0000"/>
          <w:szCs w:val="21"/>
          <w:vertAlign w:val="superscript"/>
        </w:rPr>
        <w:t>3</w:t>
      </w:r>
      <w:r w:rsidRPr="000E5D43">
        <w:rPr>
          <w:rFonts w:ascii="宋体" w:hAnsi="宋体" w:hint="eastAsia"/>
          <w:color w:val="FF0000"/>
          <w:szCs w:val="21"/>
        </w:rPr>
        <w:t>，</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由V</w:t>
      </w:r>
      <w:r w:rsidRPr="000E5D43">
        <w:rPr>
          <w:rFonts w:ascii="宋体" w:hAnsi="宋体" w:hint="eastAsia"/>
          <w:color w:val="FF0000"/>
          <w:szCs w:val="21"/>
          <w:vertAlign w:val="subscript"/>
        </w:rPr>
        <w:t>铝</w:t>
      </w:r>
      <w:r w:rsidRPr="000E5D43">
        <w:rPr>
          <w:rFonts w:ascii="宋体" w:hAnsi="宋体" w:hint="eastAsia"/>
          <w:color w:val="FF0000"/>
          <w:szCs w:val="21"/>
        </w:rPr>
        <w:t>＜V</w:t>
      </w:r>
      <w:r w:rsidRPr="000E5D43">
        <w:rPr>
          <w:rFonts w:ascii="宋体" w:hAnsi="宋体" w:hint="eastAsia"/>
          <w:color w:val="FF0000"/>
          <w:szCs w:val="21"/>
          <w:vertAlign w:val="subscript"/>
        </w:rPr>
        <w:t>球</w:t>
      </w:r>
      <w:r w:rsidRPr="000E5D43">
        <w:rPr>
          <w:rFonts w:ascii="宋体" w:hAnsi="宋体" w:hint="eastAsia"/>
          <w:color w:val="FF0000"/>
          <w:szCs w:val="21"/>
        </w:rPr>
        <w:t>可知，铝球是空心的；</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（2）铝球中空心部分的体积：</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V</w:t>
      </w:r>
      <w:r w:rsidRPr="000E5D43">
        <w:rPr>
          <w:rFonts w:ascii="宋体" w:hAnsi="宋体" w:hint="eastAsia"/>
          <w:color w:val="FF0000"/>
          <w:szCs w:val="21"/>
          <w:vertAlign w:val="subscript"/>
        </w:rPr>
        <w:t>空</w:t>
      </w:r>
      <w:r w:rsidRPr="000E5D43">
        <w:rPr>
          <w:rFonts w:ascii="宋体" w:hAnsi="宋体" w:hint="eastAsia"/>
          <w:color w:val="FF0000"/>
          <w:szCs w:val="21"/>
        </w:rPr>
        <w:t>＝V﹣V</w:t>
      </w:r>
      <w:r w:rsidRPr="000E5D43">
        <w:rPr>
          <w:rFonts w:ascii="宋体" w:hAnsi="宋体" w:hint="eastAsia"/>
          <w:color w:val="FF0000"/>
          <w:szCs w:val="21"/>
          <w:vertAlign w:val="subscript"/>
        </w:rPr>
        <w:t>铝</w:t>
      </w:r>
      <w:r w:rsidRPr="000E5D43">
        <w:rPr>
          <w:rFonts w:ascii="宋体" w:hAnsi="宋体" w:hint="eastAsia"/>
          <w:color w:val="FF0000"/>
          <w:szCs w:val="21"/>
        </w:rPr>
        <w:t>＝3000cm</w:t>
      </w:r>
      <w:r w:rsidRPr="000E5D43">
        <w:rPr>
          <w:rFonts w:ascii="宋体" w:hAnsi="宋体" w:hint="eastAsia"/>
          <w:color w:val="FF0000"/>
          <w:szCs w:val="21"/>
          <w:vertAlign w:val="superscript"/>
        </w:rPr>
        <w:t>3</w:t>
      </w:r>
      <w:r w:rsidRPr="000E5D43">
        <w:rPr>
          <w:rFonts w:ascii="宋体" w:hAnsi="宋体" w:hint="eastAsia"/>
          <w:color w:val="FF0000"/>
          <w:szCs w:val="21"/>
        </w:rPr>
        <w:t>﹣2000cm</w:t>
      </w:r>
      <w:r w:rsidRPr="000E5D43">
        <w:rPr>
          <w:rFonts w:ascii="宋体" w:hAnsi="宋体" w:hint="eastAsia"/>
          <w:color w:val="FF0000"/>
          <w:szCs w:val="21"/>
          <w:vertAlign w:val="superscript"/>
        </w:rPr>
        <w:t>3</w:t>
      </w:r>
      <w:r w:rsidRPr="000E5D43">
        <w:rPr>
          <w:rFonts w:ascii="宋体" w:hAnsi="宋体" w:hint="eastAsia"/>
          <w:color w:val="FF0000"/>
          <w:szCs w:val="21"/>
        </w:rPr>
        <w:t>＝1000cm</w:t>
      </w:r>
      <w:r w:rsidRPr="000E5D43">
        <w:rPr>
          <w:rFonts w:ascii="宋体" w:hAnsi="宋体" w:hint="eastAsia"/>
          <w:color w:val="FF0000"/>
          <w:szCs w:val="21"/>
          <w:vertAlign w:val="superscript"/>
        </w:rPr>
        <w:t>3</w:t>
      </w:r>
      <w:r w:rsidRPr="000E5D43">
        <w:rPr>
          <w:rFonts w:ascii="宋体" w:hAnsi="宋体" w:hint="eastAsia"/>
          <w:color w:val="FF0000"/>
          <w:szCs w:val="21"/>
        </w:rPr>
        <w:t>。</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答：这个球是空心的，空心部分体积为1000cm</w:t>
      </w:r>
      <w:r w:rsidRPr="000E5D43">
        <w:rPr>
          <w:rFonts w:ascii="宋体" w:hAnsi="宋体" w:hint="eastAsia"/>
          <w:color w:val="FF0000"/>
          <w:szCs w:val="21"/>
          <w:vertAlign w:val="superscript"/>
        </w:rPr>
        <w:t>3</w:t>
      </w:r>
      <w:r w:rsidRPr="000E5D43">
        <w:rPr>
          <w:rFonts w:ascii="宋体" w:hAnsi="宋体" w:hint="eastAsia"/>
          <w:color w:val="FF0000"/>
          <w:szCs w:val="21"/>
        </w:rPr>
        <w:t>。</w:t>
      </w:r>
    </w:p>
    <w:p w:rsidR="00952EF0" w:rsidRPr="00B95CE1" w:rsidRDefault="00952EF0" w:rsidP="00952EF0">
      <w:pPr>
        <w:spacing w:line="360" w:lineRule="auto"/>
        <w:ind w:firstLine="200"/>
        <w:rPr>
          <w:rFonts w:ascii="宋体" w:hAnsi="宋体"/>
          <w:szCs w:val="21"/>
        </w:rPr>
      </w:pPr>
      <w:r w:rsidRPr="00B95CE1">
        <w:rPr>
          <w:rFonts w:ascii="宋体" w:hAnsi="宋体" w:hint="eastAsia"/>
          <w:b/>
          <w:szCs w:val="21"/>
        </w:rPr>
        <w:t>五．综合能力题（共</w:t>
      </w:r>
      <w:r>
        <w:rPr>
          <w:rFonts w:ascii="宋体" w:hAnsi="宋体" w:hint="eastAsia"/>
          <w:b/>
          <w:szCs w:val="21"/>
        </w:rPr>
        <w:t>10分</w:t>
      </w:r>
      <w:r w:rsidRPr="00B95CE1">
        <w:rPr>
          <w:rFonts w:ascii="宋体" w:hAnsi="宋体" w:hint="eastAsia"/>
          <w:b/>
          <w:szCs w:val="21"/>
        </w:rPr>
        <w:t>）</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27．（2019•阜宁县一模）阅读短文，回答问题</w:t>
      </w:r>
    </w:p>
    <w:p w:rsidR="00952EF0" w:rsidRPr="00B95CE1" w:rsidRDefault="00952EF0" w:rsidP="00952EF0">
      <w:pPr>
        <w:spacing w:line="360" w:lineRule="auto"/>
        <w:ind w:leftChars="130" w:left="273" w:firstLine="200"/>
        <w:jc w:val="center"/>
        <w:rPr>
          <w:rFonts w:ascii="宋体" w:hAnsi="宋体"/>
          <w:szCs w:val="21"/>
        </w:rPr>
      </w:pPr>
      <w:r w:rsidRPr="00B95CE1">
        <w:rPr>
          <w:rFonts w:ascii="宋体" w:hAnsi="宋体" w:hint="eastAsia"/>
          <w:szCs w:val="21"/>
        </w:rPr>
        <w:t>嫦娥四号探测器</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 xml:space="preserve"> 嫦娥四号探测器由着陆器与巡视器组成，巡视器被命名为“玉兔二号”。作为世界首个在月球背面软着陆和巡视探测的航天器，其主要任务是着陆月球表面，继续更深层次更加全面地科学探测月球地质、资源等方面的信息，完善月球的档案资料。</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为什么我们总看不到月球背面呢？月球围绕地球公转的同时也在自转，地球和月球之间存在相互作用的引力，并且月球背向地球的半球离地球远，受到地球的引力小。如果月球自转周期与绕地球公转周期不相等，那么月球上同一部分与地球距离会发生变化，使其所受地球引力发生变化。这导致月球不同岩石之间产生摩擦，逐渐减慢自转的速度，最终使得月球自转与绕地球公转的周期相同，即月球被地球引力“潮汐锁定”。由于“潮汐锁定”，使得月球自转的周期等于它绕地球公转的周期，因此总是同一面朝向地球。</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为了解决探测器到达月球背面后没有信号的问题，2018年5月21日，科学家把一颗叫</w:t>
      </w:r>
      <w:r w:rsidRPr="00B95CE1">
        <w:rPr>
          <w:rFonts w:ascii="宋体" w:hAnsi="宋体" w:hint="eastAsia"/>
          <w:szCs w:val="21"/>
        </w:rPr>
        <w:lastRenderedPageBreak/>
        <w:t>“鹊桥”的中继卫星放在了地球和月球连线外侧的“拉格朗日点”（L</w:t>
      </w:r>
      <w:r w:rsidRPr="00B95CE1">
        <w:rPr>
          <w:rFonts w:ascii="宋体" w:hAnsi="宋体" w:hint="eastAsia"/>
          <w:szCs w:val="21"/>
          <w:vertAlign w:val="subscript"/>
        </w:rPr>
        <w:t>2</w:t>
      </w:r>
      <w:r w:rsidRPr="00B95CE1">
        <w:rPr>
          <w:rFonts w:ascii="宋体" w:hAnsi="宋体" w:hint="eastAsia"/>
          <w:szCs w:val="21"/>
        </w:rPr>
        <w:t>）上，在这个点上，中继卫星在地球和月球共同的引力作用下围绕地球运动，且始终悬停在月球背面的上空。这颗卫星负责地球与着陆器、月球车的通讯，为我们传回嫦娥四号的观测数据，有了这颗卫星做通讯保障，探测器才敢在月球背面着陆，这也是人类首次。</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drawing>
          <wp:inline distT="0" distB="0" distL="0" distR="0">
            <wp:extent cx="6217920" cy="1704340"/>
            <wp:effectExtent l="0" t="0" r="0" b="0"/>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17920" cy="1704340"/>
                    </a:xfrm>
                    <a:prstGeom prst="rect">
                      <a:avLst/>
                    </a:prstGeom>
                    <a:noFill/>
                    <a:ln>
                      <a:noFill/>
                    </a:ln>
                  </pic:spPr>
                </pic:pic>
              </a:graphicData>
            </a:graphic>
          </wp:inline>
        </w:drawing>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2018年12月8日，嫦娥四号探测器在西昌卫星发射中心由长征三号乙运载火箭成功发射入轨，之后经过地月转移、近月制动、环月飞行、降轨，最后着陆月球。</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2019年1月3日，10时15分，嫦娥四号迎来制动时刻，7500牛发动机开机，动力下降开始；10时21分，降落相机开机，开始抓拍落月全过程；10时25分，嫦娥四号转入悬停模式，随着现场工作人员一声令下，嫦娥四号探测器从距离月面15公里处开始实施动力下降，探测器的速度逐步从相对月球1.7公里每秒降为零。经历了近700秒的落月过程，嫦娥四号探测器成功在月球背面南极﹣艾特肯盆地冯•卡门撞击坑的预选区着陆。</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2019年1月11日，嫦娥四号着陆器与玉兔二号巡视器完成两器互拍，达到工程既定目标，标志着嫦娥四号任务圆满成功。</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嫦娥四号采取新的能源供给方式﹣﹣同位素温差发电与热电综合利用技术结合，也就是两面太阳翼收集的太阳能和月球车上的同位素热源两种能源供给。据科学家介绍，“嫦娥四号”主要还是太阳能板供电，使用的核电源功率还比较小，仅2瓦，与电脑上的USB接口供电能力差不多，仅在月夜采集温度的时候采用。</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（1）为了更直观地说明为什么我们总看不到月球的背面，可以构建月球绕地球运行过程的动态模型，构建这个模型应抓住的关键是</w:t>
      </w:r>
      <w:r w:rsidRPr="00B95CE1">
        <w:rPr>
          <w:rFonts w:ascii="宋体" w:hAnsi="宋体" w:hint="eastAsia"/>
          <w:szCs w:val="21"/>
          <w:u w:val="single"/>
        </w:rPr>
        <w:t xml:space="preserve">　月球自转的周期等于它绕地球公转的周期　</w:t>
      </w:r>
      <w:r w:rsidRPr="00B95CE1">
        <w:rPr>
          <w:rFonts w:ascii="宋体" w:hAnsi="宋体" w:hint="eastAsia"/>
          <w:szCs w:val="21"/>
        </w:rPr>
        <w:t>。“鹊桥”卫星是靠</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传递信息的。</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（2）绕月运动时的嫦娥四号探测器受到的是</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（选填平衡力作用，非平衡力作用），其运动状态</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（选填变化着，不变）。</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（3）月球上没有空气，不能使用降落伞降落，只能使用反推力火箭产生的阻力实现探测器软着陆，这说明力能改变物体的</w:t>
      </w:r>
      <w:r w:rsidRPr="00B95CE1">
        <w:rPr>
          <w:rFonts w:ascii="宋体" w:hAnsi="宋体" w:hint="eastAsia"/>
          <w:szCs w:val="21"/>
          <w:u w:val="single"/>
        </w:rPr>
        <w:t xml:space="preserve">　</w:t>
      </w:r>
      <w:r>
        <w:rPr>
          <w:rFonts w:ascii="宋体" w:hAnsi="宋体" w:hint="eastAsia"/>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，从悬停经700秒落月过程中，嫦娥四号探测</w:t>
      </w:r>
      <w:r w:rsidRPr="00B95CE1">
        <w:rPr>
          <w:rFonts w:ascii="宋体" w:hAnsi="宋体" w:hint="eastAsia"/>
          <w:szCs w:val="21"/>
        </w:rPr>
        <w:lastRenderedPageBreak/>
        <w:t>器作</w:t>
      </w:r>
      <w:r w:rsidRPr="00B95CE1">
        <w:rPr>
          <w:rFonts w:ascii="宋体" w:hAnsi="宋体" w:hint="eastAsia"/>
          <w:szCs w:val="21"/>
          <w:u w:val="single"/>
        </w:rPr>
        <w:t xml:space="preserve">　　</w:t>
      </w:r>
      <w:r w:rsidRPr="00B95CE1">
        <w:rPr>
          <w:rFonts w:ascii="宋体" w:hAnsi="宋体" w:hint="eastAsia"/>
          <w:szCs w:val="21"/>
        </w:rPr>
        <w:t>（选填加速，减速，匀速）运动。</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（4）嫦娥四号着陆器与玉兔二号巡视器上装有摄像机和照相机，摄像机和照相机的镜头相当于</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（选填凸透镜，凹透镜，平面镜），能成倒立、缩小的</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（选填实像，虚像）。</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（5）嫦娥四号探测器到达月球表面后，展开太阳能电池帆板，对着太阳方向，太阳能帆板供电时，将</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能转换为</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能。</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【解答】（1）月球绕地球一周的过程中，其正面始终正对地球，据此可知，月球公转一周的时间内恰好自转一周，故构建这个模型应抓住的关键是月球自转的周期等于它绕地球公转的周期；</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卫星导航靠电磁波传递信息；</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（2）嫦娥四号绕月转动不是直线运动，运动方向不断变化，也就是状态不断变化，所以受非平衡力的作用；</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（3）使用反推力火箭产生的阻力实现探测器软着陆，火箭在反推力的作用下速度减小，说明力能改变物体的运动状态；探测器从悬停经700秒落月过程中，速度逐渐减小，最后安全着陆；</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（4）照相机和摄像机的镜头相当于凸透镜，能成倒立、缩小、实像；</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（5）太阳能电池板供电时，把太阳能转化为电能。</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故答案为：（1）月球自转的周期等于它绕地球公转的周期；电磁波；</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（2）非平衡力作用；变化着；</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（3）运动状态；减速；</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（4）凸透镜；实像；</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（5）太阳能；电。</w:t>
      </w:r>
    </w:p>
    <w:p w:rsidR="00952EF0" w:rsidRPr="00B95CE1" w:rsidRDefault="00952EF0" w:rsidP="00952EF0">
      <w:pPr>
        <w:spacing w:line="360" w:lineRule="auto"/>
        <w:ind w:firstLine="200"/>
        <w:rPr>
          <w:rFonts w:ascii="宋体" w:hAnsi="宋体"/>
          <w:szCs w:val="21"/>
        </w:rPr>
      </w:pPr>
      <w:r w:rsidRPr="00B95CE1">
        <w:rPr>
          <w:rFonts w:ascii="宋体" w:hAnsi="宋体" w:hint="eastAsia"/>
          <w:b/>
          <w:szCs w:val="21"/>
        </w:rPr>
        <w:t>六．解答题（共</w:t>
      </w:r>
      <w:r>
        <w:rPr>
          <w:rFonts w:ascii="宋体" w:hAnsi="宋体" w:hint="eastAsia"/>
          <w:b/>
          <w:szCs w:val="21"/>
        </w:rPr>
        <w:t>7分</w:t>
      </w:r>
      <w:r w:rsidRPr="00B95CE1">
        <w:rPr>
          <w:rFonts w:ascii="宋体" w:hAnsi="宋体" w:hint="eastAsia"/>
          <w:b/>
          <w:szCs w:val="21"/>
        </w:rPr>
        <w:t>）</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28．（2019春•江都区月考）人们为揭示原子结构的奥秘，经历了漫长的探究过程。自1897年汤姆生发现电子后，1911年著名物理学家卢瑟福等人为探索原子的内部结构，在用一束带正电、质量比电子大得多的高速运动的</w:t>
      </w:r>
      <w:r w:rsidRPr="00B95CE1">
        <w:rPr>
          <w:rFonts w:ascii="宋体" w:hAnsi="宋体"/>
          <w:szCs w:val="21"/>
        </w:rPr>
        <w:t>α</w:t>
      </w:r>
      <w:r w:rsidRPr="00B95CE1">
        <w:rPr>
          <w:rFonts w:ascii="宋体" w:hAnsi="宋体" w:hint="eastAsia"/>
          <w:szCs w:val="21"/>
        </w:rPr>
        <w:t>粒子轰击金箔时发现：</w:t>
      </w:r>
      <w:r w:rsidRPr="00B95CE1">
        <w:rPr>
          <w:rFonts w:ascii="宋体" w:hAnsi="宋体"/>
          <w:szCs w:val="21"/>
        </w:rPr>
        <w:t>①</w:t>
      </w:r>
      <w:r w:rsidRPr="00B95CE1">
        <w:rPr>
          <w:rFonts w:ascii="宋体" w:hAnsi="宋体" w:hint="eastAsia"/>
          <w:szCs w:val="21"/>
        </w:rPr>
        <w:t>大多数</w:t>
      </w:r>
      <w:r w:rsidRPr="00B95CE1">
        <w:rPr>
          <w:rFonts w:ascii="宋体" w:hAnsi="宋体"/>
          <w:szCs w:val="21"/>
        </w:rPr>
        <w:t>α</w:t>
      </w:r>
      <w:r w:rsidRPr="00B95CE1">
        <w:rPr>
          <w:rFonts w:ascii="宋体" w:hAnsi="宋体" w:hint="eastAsia"/>
          <w:szCs w:val="21"/>
        </w:rPr>
        <w:t>粒子能穿透金箔而不改变原来的运动方向；</w:t>
      </w:r>
      <w:r w:rsidRPr="00B95CE1">
        <w:rPr>
          <w:rFonts w:ascii="宋体" w:hAnsi="宋体"/>
          <w:szCs w:val="21"/>
        </w:rPr>
        <w:t>②</w:t>
      </w:r>
      <w:r w:rsidRPr="00B95CE1">
        <w:rPr>
          <w:rFonts w:ascii="宋体" w:hAnsi="宋体" w:hint="eastAsia"/>
          <w:szCs w:val="21"/>
        </w:rPr>
        <w:t>一小部分</w:t>
      </w:r>
      <w:r w:rsidRPr="00B95CE1">
        <w:rPr>
          <w:rFonts w:ascii="宋体" w:hAnsi="宋体"/>
          <w:szCs w:val="21"/>
        </w:rPr>
        <w:t>α</w:t>
      </w:r>
      <w:r w:rsidRPr="00B95CE1">
        <w:rPr>
          <w:rFonts w:ascii="宋体" w:hAnsi="宋体" w:hint="eastAsia"/>
          <w:szCs w:val="21"/>
        </w:rPr>
        <w:t>粒子改变了原来的运动方向；</w:t>
      </w:r>
      <w:r w:rsidRPr="00B95CE1">
        <w:rPr>
          <w:rFonts w:ascii="宋体" w:hAnsi="宋体"/>
          <w:szCs w:val="21"/>
        </w:rPr>
        <w:t>③</w:t>
      </w:r>
      <w:r w:rsidRPr="00B95CE1">
        <w:rPr>
          <w:rFonts w:ascii="宋体" w:hAnsi="宋体" w:hint="eastAsia"/>
          <w:szCs w:val="21"/>
        </w:rPr>
        <w:t>有极少数</w:t>
      </w:r>
      <w:r w:rsidRPr="00B95CE1">
        <w:rPr>
          <w:rFonts w:ascii="宋体" w:hAnsi="宋体"/>
          <w:szCs w:val="21"/>
        </w:rPr>
        <w:t>α</w:t>
      </w:r>
      <w:r w:rsidRPr="00B95CE1">
        <w:rPr>
          <w:rFonts w:ascii="宋体" w:hAnsi="宋体" w:hint="eastAsia"/>
          <w:szCs w:val="21"/>
        </w:rPr>
        <w:t>粒子被反弹回来。</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（1）卢瑟福在分析实验结果的基础上，提出了类似行星绕日的核式结构模型，如图（乙）所示，卢瑟福的这一研究过程是一个</w:t>
      </w:r>
      <w:r w:rsidRPr="00B95CE1">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lastRenderedPageBreak/>
        <w:t>A．建立模型的过程     B．得出结论的过程    C．提出问题的过程     D．验证证据的过程</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drawing>
          <wp:inline distT="0" distB="0" distL="0" distR="0">
            <wp:extent cx="2838450" cy="1199515"/>
            <wp:effectExtent l="0" t="0" r="0" b="635"/>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38450" cy="1199515"/>
                    </a:xfrm>
                    <a:prstGeom prst="rect">
                      <a:avLst/>
                    </a:prstGeom>
                    <a:noFill/>
                    <a:ln>
                      <a:noFill/>
                    </a:ln>
                  </pic:spPr>
                </pic:pic>
              </a:graphicData>
            </a:graphic>
          </wp:inline>
        </w:drawing>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（2）原子结构的行星绕日模型，原子核位于原子的</w:t>
      </w:r>
      <w:r w:rsidRPr="00B95CE1">
        <w:rPr>
          <w:rFonts w:ascii="宋体" w:hAnsi="宋体" w:hint="eastAsia"/>
          <w:szCs w:val="21"/>
          <w:u w:val="single"/>
        </w:rPr>
        <w:t xml:space="preserve">　　</w:t>
      </w:r>
      <w:r w:rsidRPr="00B95CE1">
        <w:rPr>
          <w:rFonts w:ascii="宋体" w:hAnsi="宋体" w:hint="eastAsia"/>
          <w:szCs w:val="21"/>
        </w:rPr>
        <w:t>，虽然占有的体积很</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，但它几乎占据了原子的全部质量。</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（3）卢瑟福通过实验发现有极少数</w:t>
      </w:r>
      <w:r w:rsidRPr="00B95CE1">
        <w:rPr>
          <w:rFonts w:ascii="宋体" w:hAnsi="宋体"/>
          <w:szCs w:val="21"/>
        </w:rPr>
        <w:t>α</w:t>
      </w:r>
      <w:r w:rsidRPr="00B95CE1">
        <w:rPr>
          <w:rFonts w:ascii="宋体" w:hAnsi="宋体" w:hint="eastAsia"/>
          <w:szCs w:val="21"/>
        </w:rPr>
        <w:t>粒子被反弹回来。卢瑟福通过进一步的研究发现，这些被反弹回来的</w:t>
      </w:r>
      <w:r w:rsidRPr="00B95CE1">
        <w:rPr>
          <w:rFonts w:ascii="宋体" w:hAnsi="宋体"/>
          <w:szCs w:val="21"/>
        </w:rPr>
        <w:t>α</w:t>
      </w:r>
      <w:r w:rsidRPr="00B95CE1">
        <w:rPr>
          <w:rFonts w:ascii="宋体" w:hAnsi="宋体" w:hint="eastAsia"/>
          <w:szCs w:val="21"/>
        </w:rPr>
        <w:t>粒子是因为撞击到质量较大的某种粒子而返回的，这种粒子最可能的是</w:t>
      </w:r>
      <w:r>
        <w:rPr>
          <w:rFonts w:ascii="宋体" w:hAnsi="宋体"/>
          <w:szCs w:val="21"/>
          <w:u w:val="single"/>
        </w:rPr>
        <w:t xml:space="preserve">    </w:t>
      </w:r>
      <w:r w:rsidRPr="00B95CE1">
        <w:rPr>
          <w:rFonts w:ascii="宋体" w:hAnsi="宋体" w:hint="eastAsia"/>
          <w:szCs w:val="21"/>
          <w:u w:val="single"/>
        </w:rPr>
        <w:t xml:space="preserve">　</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A．核外电子        B．原子核        C．原子核或核外电子        D．夸克</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【解答】（1）卢瑟福提出了原子核式结构，这种研究方法属于建立模型的过程；</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（2）原子核式结构模型理论认为，原子核位于原子中心，虽然占有空间体积非常小，但原子的质量几乎全部集中在原子核内，核外电子绕原子核高速旋转，电子的质量相对于原子核来说很小；</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（3）因为</w:t>
      </w:r>
      <w:r w:rsidRPr="000E5D43">
        <w:rPr>
          <w:rFonts w:ascii="宋体" w:hAnsi="宋体"/>
          <w:color w:val="FF0000"/>
          <w:szCs w:val="21"/>
        </w:rPr>
        <w:t>α</w:t>
      </w:r>
      <w:r w:rsidRPr="000E5D43">
        <w:rPr>
          <w:rFonts w:ascii="宋体" w:hAnsi="宋体" w:hint="eastAsia"/>
          <w:color w:val="FF0000"/>
          <w:szCs w:val="21"/>
        </w:rPr>
        <w:t>粒子带正电，而少数</w:t>
      </w:r>
      <w:r w:rsidRPr="000E5D43">
        <w:rPr>
          <w:rFonts w:ascii="宋体" w:hAnsi="宋体"/>
          <w:color w:val="FF0000"/>
          <w:szCs w:val="21"/>
        </w:rPr>
        <w:t>α</w:t>
      </w:r>
      <w:r w:rsidRPr="000E5D43">
        <w:rPr>
          <w:rFonts w:ascii="宋体" w:hAnsi="宋体" w:hint="eastAsia"/>
          <w:color w:val="FF0000"/>
          <w:szCs w:val="21"/>
        </w:rPr>
        <w:t>粒子发生较大角度偏转，极少数</w:t>
      </w:r>
      <w:r w:rsidRPr="000E5D43">
        <w:rPr>
          <w:rFonts w:ascii="宋体" w:hAnsi="宋体"/>
          <w:color w:val="FF0000"/>
          <w:szCs w:val="21"/>
        </w:rPr>
        <w:t>α</w:t>
      </w:r>
      <w:r w:rsidRPr="000E5D43">
        <w:rPr>
          <w:rFonts w:ascii="宋体" w:hAnsi="宋体" w:hint="eastAsia"/>
          <w:color w:val="FF0000"/>
          <w:szCs w:val="21"/>
        </w:rPr>
        <w:t>粒子反弹回来，说明</w:t>
      </w:r>
      <w:r w:rsidRPr="000E5D43">
        <w:rPr>
          <w:rFonts w:ascii="宋体" w:hAnsi="宋体"/>
          <w:color w:val="FF0000"/>
          <w:szCs w:val="21"/>
        </w:rPr>
        <w:t>α</w:t>
      </w:r>
      <w:r w:rsidRPr="000E5D43">
        <w:rPr>
          <w:rFonts w:ascii="宋体" w:hAnsi="宋体" w:hint="eastAsia"/>
          <w:color w:val="FF0000"/>
          <w:szCs w:val="21"/>
        </w:rPr>
        <w:t>粒子是因为撞击到所带电荷与</w:t>
      </w:r>
      <w:r w:rsidRPr="000E5D43">
        <w:rPr>
          <w:rFonts w:ascii="宋体" w:hAnsi="宋体"/>
          <w:color w:val="FF0000"/>
          <w:szCs w:val="21"/>
        </w:rPr>
        <w:t>α</w:t>
      </w:r>
      <w:r w:rsidRPr="000E5D43">
        <w:rPr>
          <w:rFonts w:ascii="宋体" w:hAnsi="宋体" w:hint="eastAsia"/>
          <w:color w:val="FF0000"/>
          <w:szCs w:val="21"/>
        </w:rPr>
        <w:t>粒子相同且质量较大的某种粒子而返回的，这种粒子就是原子核。故选B。</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故答案为：（1）A；（2）中央；小；（3）B。</w:t>
      </w:r>
    </w:p>
    <w:p w:rsidR="00952EF0" w:rsidRPr="00B95CE1" w:rsidRDefault="00952EF0" w:rsidP="00952EF0">
      <w:pPr>
        <w:spacing w:line="360" w:lineRule="auto"/>
        <w:ind w:left="273" w:hangingChars="130" w:hanging="273"/>
        <w:rPr>
          <w:rFonts w:ascii="宋体" w:hAnsi="宋体"/>
          <w:szCs w:val="21"/>
        </w:rPr>
      </w:pPr>
      <w:r w:rsidRPr="00B95CE1">
        <w:rPr>
          <w:rFonts w:ascii="宋体" w:hAnsi="宋体" w:hint="eastAsia"/>
          <w:szCs w:val="21"/>
        </w:rPr>
        <w:t>29．（2019秋•仁寿县校级月考）静电复印技术已经逐渐走入人们的生活，如图所示是利用身边的素材来简单模拟静电复印原理的示意图。请依据图示及操作步骤，结合“人作为导体可以将电荷导走”的知识。简要说明其操作意图。</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A．找一块塑料板，用丝绸快速摩擦整个板面</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B．用干燥的手指在塑料板上写一个“大”字</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C．将塑料板平放，上面均匀地撒上一层干木屑，再将塑料板缓慢竖起，随着静止在塑料板上木屑的滑落，一个“大”字就在塑料板上显现出来了</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【操作意图】</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A．通过摩擦使塑料板</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lastRenderedPageBreak/>
        <w:t>B．借助人体将“大”字部分的电荷</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u w:val="single"/>
        </w:rPr>
        <w:t xml:space="preserve">　</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sidRPr="00B95CE1">
        <w:rPr>
          <w:rFonts w:ascii="宋体" w:hAnsi="宋体" w:hint="eastAsia"/>
          <w:szCs w:val="21"/>
        </w:rPr>
        <w:t>C．“大”字部分的干木屑滑落是因为</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，其他部分的干木屑被吸引是因为</w:t>
      </w:r>
      <w:r w:rsidRPr="00B95CE1">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B95CE1">
        <w:rPr>
          <w:rFonts w:ascii="宋体" w:hAnsi="宋体" w:hint="eastAsia"/>
          <w:szCs w:val="21"/>
        </w:rPr>
        <w:t>。</w:t>
      </w:r>
    </w:p>
    <w:p w:rsidR="00952EF0" w:rsidRPr="00B95CE1" w:rsidRDefault="00952EF0" w:rsidP="00952EF0">
      <w:pPr>
        <w:spacing w:line="360" w:lineRule="auto"/>
        <w:ind w:leftChars="130" w:left="273" w:firstLine="200"/>
        <w:rPr>
          <w:rFonts w:ascii="宋体" w:hAnsi="宋体"/>
          <w:szCs w:val="21"/>
        </w:rPr>
      </w:pPr>
      <w:r>
        <w:rPr>
          <w:rFonts w:ascii="宋体" w:hAnsi="宋体"/>
          <w:noProof/>
          <w:szCs w:val="21"/>
        </w:rPr>
        <w:drawing>
          <wp:inline distT="0" distB="0" distL="0" distR="0">
            <wp:extent cx="4074795" cy="1192530"/>
            <wp:effectExtent l="0" t="0" r="1905" b="7620"/>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74795" cy="1192530"/>
                    </a:xfrm>
                    <a:prstGeom prst="rect">
                      <a:avLst/>
                    </a:prstGeom>
                    <a:noFill/>
                    <a:ln>
                      <a:noFill/>
                    </a:ln>
                  </pic:spPr>
                </pic:pic>
              </a:graphicData>
            </a:graphic>
          </wp:inline>
        </w:drawing>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【解答】找一块塑料板，用丝绸快速摩擦整个板面，由于摩擦使整块塑料板带电；</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由于人作为导体可以将电荷导走，因此用干燥的手指在塑料板上写“大”字时，人将“大”字区域内的电荷导走；</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由于带电体能吸引轻小物体，所以在平放的塑料板上面均匀地撒上一层干木屑时，塑料板上带电区域把木屑吸住；将塑料板缓慢竖起，塑料板上“大”字区域内的木屑，由于没有电荷吸引而在重力作用下滑落。</w:t>
      </w:r>
    </w:p>
    <w:p w:rsidR="00952EF0" w:rsidRPr="000E5D43" w:rsidRDefault="00952EF0" w:rsidP="00952EF0">
      <w:pPr>
        <w:spacing w:line="360" w:lineRule="auto"/>
        <w:ind w:leftChars="130" w:left="273" w:firstLine="200"/>
        <w:rPr>
          <w:rFonts w:ascii="宋体" w:hAnsi="宋体"/>
          <w:color w:val="FF0000"/>
          <w:szCs w:val="21"/>
        </w:rPr>
      </w:pPr>
      <w:r w:rsidRPr="000E5D43">
        <w:rPr>
          <w:rFonts w:ascii="宋体" w:hAnsi="宋体" w:hint="eastAsia"/>
          <w:color w:val="FF0000"/>
          <w:szCs w:val="21"/>
        </w:rPr>
        <w:t>故答案为：带电；导走；重力作用；带电体能吸引轻小物体。</w:t>
      </w:r>
    </w:p>
    <w:p w:rsidR="00952EF0" w:rsidRPr="000E5D43" w:rsidRDefault="00952EF0" w:rsidP="00952EF0">
      <w:pPr>
        <w:spacing w:line="360" w:lineRule="auto"/>
        <w:ind w:left="273" w:firstLineChars="200" w:firstLine="420"/>
        <w:rPr>
          <w:rFonts w:ascii="宋体" w:hAnsi="宋体"/>
          <w:snapToGrid w:val="0"/>
          <w:color w:val="FF0000"/>
          <w:kern w:val="0"/>
          <w:szCs w:val="21"/>
        </w:rPr>
      </w:pPr>
    </w:p>
    <w:p w:rsidR="005D5A19" w:rsidRPr="00952EF0" w:rsidRDefault="005D5A19" w:rsidP="00952EF0"/>
    <w:sectPr w:rsidR="005D5A19" w:rsidRPr="00952EF0">
      <w:headerReference w:type="defaul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08EE" w:rsidRDefault="009808EE" w:rsidP="00176C2D">
      <w:r>
        <w:separator/>
      </w:r>
    </w:p>
  </w:endnote>
  <w:endnote w:type="continuationSeparator" w:id="0">
    <w:p w:rsidR="009808EE" w:rsidRDefault="009808EE" w:rsidP="00176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08EE" w:rsidRDefault="009808EE" w:rsidP="00176C2D">
      <w:r>
        <w:separator/>
      </w:r>
    </w:p>
  </w:footnote>
  <w:footnote w:type="continuationSeparator" w:id="0">
    <w:p w:rsidR="009808EE" w:rsidRDefault="009808EE" w:rsidP="00176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2D" w:rsidRDefault="00176C2D">
    <w:pPr>
      <w:pStyle w:val="a3"/>
    </w:pPr>
    <w:r w:rsidRPr="00176C2D">
      <w:rPr>
        <w:rFonts w:hint="eastAsia"/>
      </w:rPr>
      <w:t>(</w:t>
    </w:r>
    <w:r w:rsidRPr="00176C2D">
      <w:rPr>
        <w:rFonts w:hint="eastAsia"/>
      </w:rPr>
      <w:t>苏科版</w:t>
    </w:r>
    <w:r w:rsidRPr="00176C2D">
      <w:rPr>
        <w:rFonts w:hint="eastAsia"/>
      </w:rPr>
      <w:t>)2019-2020</w:t>
    </w:r>
    <w:r w:rsidRPr="00176C2D">
      <w:rPr>
        <w:rFonts w:hint="eastAsia"/>
      </w:rPr>
      <w:t>学年八年级物理《过关滚动单元卷》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0DB"/>
    <w:rsid w:val="00176C2D"/>
    <w:rsid w:val="00187559"/>
    <w:rsid w:val="003040DB"/>
    <w:rsid w:val="005D5A19"/>
    <w:rsid w:val="008274E0"/>
    <w:rsid w:val="00952EF0"/>
    <w:rsid w:val="009808EE"/>
    <w:rsid w:val="00AC222B"/>
    <w:rsid w:val="00B92159"/>
    <w:rsid w:val="00E06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2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6C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76C2D"/>
    <w:rPr>
      <w:sz w:val="18"/>
      <w:szCs w:val="18"/>
    </w:rPr>
  </w:style>
  <w:style w:type="paragraph" w:styleId="a4">
    <w:name w:val="footer"/>
    <w:basedOn w:val="a"/>
    <w:link w:val="Char0"/>
    <w:uiPriority w:val="99"/>
    <w:unhideWhenUsed/>
    <w:rsid w:val="00176C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76C2D"/>
    <w:rPr>
      <w:sz w:val="18"/>
      <w:szCs w:val="18"/>
    </w:rPr>
  </w:style>
  <w:style w:type="paragraph" w:styleId="a5">
    <w:name w:val="Balloon Text"/>
    <w:basedOn w:val="a"/>
    <w:link w:val="Char1"/>
    <w:uiPriority w:val="99"/>
    <w:semiHidden/>
    <w:unhideWhenUsed/>
    <w:rsid w:val="00176C2D"/>
    <w:rPr>
      <w:sz w:val="18"/>
      <w:szCs w:val="18"/>
    </w:rPr>
  </w:style>
  <w:style w:type="character" w:customStyle="1" w:styleId="Char1">
    <w:name w:val="批注框文本 Char"/>
    <w:basedOn w:val="a0"/>
    <w:link w:val="a5"/>
    <w:uiPriority w:val="99"/>
    <w:semiHidden/>
    <w:rsid w:val="00176C2D"/>
    <w:rPr>
      <w:rFonts w:ascii="Calibri" w:eastAsia="宋体" w:hAnsi="Calibri" w:cs="Times New Roman"/>
      <w:sz w:val="18"/>
      <w:szCs w:val="18"/>
    </w:rPr>
  </w:style>
  <w:style w:type="character" w:styleId="a6">
    <w:name w:val="Intense Emphasis"/>
    <w:uiPriority w:val="21"/>
    <w:qFormat/>
    <w:rsid w:val="00E06C64"/>
    <w:rPr>
      <w:i/>
      <w:iCs/>
      <w:color w:val="4472C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2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6C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76C2D"/>
    <w:rPr>
      <w:sz w:val="18"/>
      <w:szCs w:val="18"/>
    </w:rPr>
  </w:style>
  <w:style w:type="paragraph" w:styleId="a4">
    <w:name w:val="footer"/>
    <w:basedOn w:val="a"/>
    <w:link w:val="Char0"/>
    <w:uiPriority w:val="99"/>
    <w:unhideWhenUsed/>
    <w:rsid w:val="00176C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76C2D"/>
    <w:rPr>
      <w:sz w:val="18"/>
      <w:szCs w:val="18"/>
    </w:rPr>
  </w:style>
  <w:style w:type="paragraph" w:styleId="a5">
    <w:name w:val="Balloon Text"/>
    <w:basedOn w:val="a"/>
    <w:link w:val="Char1"/>
    <w:uiPriority w:val="99"/>
    <w:semiHidden/>
    <w:unhideWhenUsed/>
    <w:rsid w:val="00176C2D"/>
    <w:rPr>
      <w:sz w:val="18"/>
      <w:szCs w:val="18"/>
    </w:rPr>
  </w:style>
  <w:style w:type="character" w:customStyle="1" w:styleId="Char1">
    <w:name w:val="批注框文本 Char"/>
    <w:basedOn w:val="a0"/>
    <w:link w:val="a5"/>
    <w:uiPriority w:val="99"/>
    <w:semiHidden/>
    <w:rsid w:val="00176C2D"/>
    <w:rPr>
      <w:rFonts w:ascii="Calibri" w:eastAsia="宋体" w:hAnsi="Calibri" w:cs="Times New Roman"/>
      <w:sz w:val="18"/>
      <w:szCs w:val="18"/>
    </w:rPr>
  </w:style>
  <w:style w:type="character" w:styleId="a6">
    <w:name w:val="Intense Emphasis"/>
    <w:uiPriority w:val="21"/>
    <w:qFormat/>
    <w:rsid w:val="00E06C64"/>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582780">
      <w:bodyDiv w:val="1"/>
      <w:marLeft w:val="0"/>
      <w:marRight w:val="0"/>
      <w:marTop w:val="0"/>
      <w:marBottom w:val="0"/>
      <w:divBdr>
        <w:top w:val="none" w:sz="0" w:space="0" w:color="auto"/>
        <w:left w:val="none" w:sz="0" w:space="0" w:color="auto"/>
        <w:bottom w:val="none" w:sz="0" w:space="0" w:color="auto"/>
        <w:right w:val="none" w:sz="0" w:space="0" w:color="auto"/>
      </w:divBdr>
    </w:div>
    <w:div w:id="103542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2074</Words>
  <Characters>11826</Characters>
  <Application>Microsoft Office Word</Application>
  <DocSecurity>0</DocSecurity>
  <Lines>98</Lines>
  <Paragraphs>27</Paragraphs>
  <ScaleCrop>false</ScaleCrop>
  <Company>China</Company>
  <LinksUpToDate>false</LinksUpToDate>
  <CharactersWithSpaces>13873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2020-05-23T09:24:00Z</dcterms:created>
  <dcterms:modified xsi:type="dcterms:W3CDTF">2020-05-23T09:24:00Z</dcterms:modified>
</cp:coreProperties>
</file>